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0" w:type="auto"/>
        <w:tblInd w:w="0" w:type="dxa"/>
        <w:tblLayout w:type="fixed"/>
        <w:tblCellMar>
          <w:left w:w="108" w:type="dxa"/>
          <w:top w:w="0" w:type="dxa"/>
          <w:right w:w="108" w:type="dxa"/>
          <w:bottom w:w="0" w:type="dxa"/>
        </w:tblCellMar>
        <w:tblLook w:val="04A0" w:firstRow="1" w:lastRow="0" w:firstColumn="1" w:lastColumn="0" w:noHBand="0" w:noVBand="1"/>
      </w:tblPr>
      <w:tblGrid>
        <w:gridCol w:w="5920"/>
        <w:gridCol w:w="3985"/>
      </w:tblGrid>
      <w:tr>
        <w:tblPrEx/>
        <w:trPr/>
        <w:tc>
          <w:tcPr>
            <w:tcBorders>
              <w:top w:val="none" w:color="000000" w:sz="0" w:space="0"/>
              <w:left w:val="none" w:color="000000" w:sz="0" w:space="0"/>
              <w:bottom w:val="none" w:color="000000" w:sz="0" w:space="0"/>
              <w:right w:val="none" w:color="000000" w:sz="0" w:space="0"/>
            </w:tcBorders>
            <w:tcW w:w="5920" w:type="dxa"/>
            <w:vAlign w:val="top"/>
            <w:textDirection w:val="lrTb"/>
            <w:noWrap w:val="false"/>
          </w:tcPr>
          <w:p>
            <w:pPr>
              <w:pStyle w:val="670"/>
              <w:ind w:right="-392"/>
              <w:spacing w:after="0" w:line="240" w:lineRule="auto"/>
              <w:tabs>
                <w:tab w:val="left" w:pos="6804" w:leader="none"/>
              </w:tabs>
              <w:rPr>
                <w:rFonts w:ascii="Times New Roman CYR" w:hAnsi="Times New Roman CYR" w:eastAsia="Times New Roman" w:cs="Times New Roman CYR"/>
                <w:sz w:val="26"/>
                <w:szCs w:val="26"/>
                <w:u w:val="single"/>
              </w:rPr>
            </w:pPr>
            <w:r>
              <w:rPr>
                <w:rFonts w:ascii="Times New Roman CYR" w:hAnsi="Times New Roman CYR" w:eastAsia="Times New Roman" w:cs="Times New Roman CYR"/>
                <w:sz w:val="26"/>
                <w:szCs w:val="26"/>
                <w:u w:val="single"/>
              </w:rPr>
              <w:t xml:space="preserve">СО ТЗ.0001</w:t>
            </w:r>
            <w:r>
              <w:rPr>
                <w:rFonts w:ascii="Times New Roman CYR" w:hAnsi="Times New Roman CYR" w:eastAsia="Times New Roman" w:cs="Times New Roman CYR"/>
                <w:sz w:val="26"/>
                <w:szCs w:val="26"/>
                <w:u w:val="single"/>
              </w:rPr>
            </w:r>
            <w:r>
              <w:rPr>
                <w:rFonts w:ascii="Times New Roman CYR" w:hAnsi="Times New Roman CYR" w:eastAsia="Times New Roman" w:cs="Times New Roman CYR"/>
                <w:sz w:val="26"/>
                <w:szCs w:val="26"/>
                <w:u w:val="single"/>
              </w:rPr>
            </w:r>
          </w:p>
        </w:tc>
        <w:tc>
          <w:tcPr>
            <w:tcBorders>
              <w:top w:val="none" w:color="000000" w:sz="0" w:space="0"/>
              <w:left w:val="none" w:color="000000" w:sz="0" w:space="0"/>
              <w:bottom w:val="none" w:color="000000" w:sz="0" w:space="0"/>
              <w:right w:val="none" w:color="000000" w:sz="0" w:space="0"/>
            </w:tcBorders>
            <w:tcW w:w="3985" w:type="dxa"/>
            <w:vAlign w:val="top"/>
            <w:textDirection w:val="lrTb"/>
            <w:noWrap w:val="false"/>
          </w:tcPr>
          <w:p>
            <w:pPr>
              <w:pStyle w:val="670"/>
              <w:ind w:hanging="108"/>
              <w:spacing w:after="0" w:line="240" w:lineRule="auto"/>
              <w:tabs>
                <w:tab w:val="left" w:pos="6804"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p>
          <w:p>
            <w:pPr>
              <w:pStyle w:val="670"/>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70"/>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УТВЕРЖДАЮ:</w:t>
            </w:r>
            <w:r>
              <w:rPr>
                <w:rFonts w:ascii="Times New Roman CYR" w:hAnsi="Times New Roman CYR" w:eastAsia="Times New Roman" w:cs="Times New Roman CYR"/>
                <w:sz w:val="26"/>
                <w:szCs w:val="26"/>
              </w:rPr>
            </w:r>
          </w:p>
          <w:p>
            <w:pPr>
              <w:pStyle w:val="670"/>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Заместитель директора</w:t>
            </w:r>
            <w:r>
              <w:rPr>
                <w:rFonts w:ascii="Times New Roman CYR" w:hAnsi="Times New Roman CYR" w:eastAsia="Times New Roman" w:cs="Times New Roman CYR"/>
                <w:sz w:val="26"/>
                <w:szCs w:val="26"/>
              </w:rPr>
            </w:r>
          </w:p>
          <w:p>
            <w:pPr>
              <w:pStyle w:val="670"/>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по техническим вопросам</w:t>
            </w:r>
            <w:r>
              <w:rPr>
                <w:rFonts w:ascii="Times New Roman CYR" w:hAnsi="Times New Roman CYR" w:eastAsia="Times New Roman" w:cs="Times New Roman CYR"/>
                <w:sz w:val="26"/>
                <w:szCs w:val="26"/>
              </w:rPr>
              <w:t xml:space="preserve"> </w:t>
            </w:r>
            <w:r>
              <w:rPr>
                <w:rFonts w:ascii="Times New Roman CYR" w:hAnsi="Times New Roman CYR" w:eastAsia="Times New Roman" w:cs="Times New Roman CYR"/>
                <w:sz w:val="26"/>
                <w:szCs w:val="26"/>
              </w:rPr>
              <w:t xml:space="preserve">– </w:t>
            </w:r>
            <w:r>
              <w:rPr>
                <w:rFonts w:ascii="Times New Roman CYR" w:hAnsi="Times New Roman CYR" w:eastAsia="Times New Roman" w:cs="Times New Roman CYR"/>
                <w:sz w:val="26"/>
                <w:szCs w:val="26"/>
              </w:rPr>
            </w:r>
          </w:p>
          <w:p>
            <w:pPr>
              <w:pStyle w:val="670"/>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главный инженер</w:t>
            </w:r>
            <w:r>
              <w:rPr>
                <w:rFonts w:ascii="Times New Roman CYR" w:hAnsi="Times New Roman CYR" w:eastAsia="Times New Roman" w:cs="Times New Roman CYR"/>
                <w:sz w:val="26"/>
                <w:szCs w:val="26"/>
              </w:rPr>
              <w:t xml:space="preserve"> </w:t>
            </w:r>
            <w:r>
              <w:rPr>
                <w:rFonts w:ascii="Times New Roman CYR" w:hAnsi="Times New Roman CYR" w:eastAsia="Times New Roman" w:cs="Times New Roman CYR"/>
                <w:sz w:val="26"/>
                <w:szCs w:val="26"/>
              </w:rPr>
            </w:r>
          </w:p>
          <w:p>
            <w:pPr>
              <w:pStyle w:val="670"/>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_______________</w:t>
            </w:r>
            <w:r>
              <w:rPr>
                <w:rFonts w:ascii="Times New Roman CYR" w:hAnsi="Times New Roman CYR" w:eastAsia="Times New Roman" w:cs="Times New Roman CYR"/>
                <w:sz w:val="26"/>
                <w:szCs w:val="26"/>
              </w:rPr>
              <w:t xml:space="preserve">А.И. Таранков</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70"/>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 </w:t>
            </w:r>
            <w:r>
              <w:rPr>
                <w:rFonts w:ascii="Times New Roman CYR" w:hAnsi="Times New Roman CYR" w:eastAsia="Times New Roman" w:cs="Times New Roman CYR"/>
                <w:sz w:val="26"/>
                <w:szCs w:val="26"/>
              </w:rPr>
              <w:t xml:space="preserve">«___»___________ 2024</w:t>
            </w:r>
            <w:r>
              <w:rPr>
                <w:rFonts w:ascii="Times New Roman CYR" w:hAnsi="Times New Roman CYR" w:eastAsia="Times New Roman" w:cs="Times New Roman CYR"/>
                <w:sz w:val="26"/>
                <w:szCs w:val="26"/>
              </w:rPr>
              <w:t xml:space="preserve"> г.</w:t>
            </w:r>
            <w:r>
              <w:rPr>
                <w:rFonts w:ascii="Times New Roman CYR" w:hAnsi="Times New Roman CYR" w:eastAsia="Times New Roman" w:cs="Times New Roman CYR"/>
                <w:sz w:val="26"/>
                <w:szCs w:val="26"/>
              </w:rPr>
            </w:r>
          </w:p>
          <w:p>
            <w:pPr>
              <w:pStyle w:val="670"/>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tc>
      </w:tr>
    </w:tbl>
    <w:p>
      <w:pPr>
        <w:pStyle w:val="670"/>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70"/>
        <w:jc w:val="center"/>
        <w:spacing w:after="0" w:line="240" w:lineRule="auto"/>
        <w:rPr>
          <w:rFonts w:ascii="Times New Roman" w:hAnsi="Times New Roman" w:eastAsia="Times New Roman"/>
          <w:sz w:val="26"/>
          <w:szCs w:val="26"/>
        </w:rPr>
      </w:pPr>
      <w:r>
        <w:rPr>
          <w:rFonts w:ascii="Times New Roman" w:hAnsi="Times New Roman" w:eastAsia="Times New Roman"/>
          <w:b/>
          <w:bCs/>
          <w:sz w:val="26"/>
          <w:szCs w:val="26"/>
        </w:rPr>
        <w:t xml:space="preserve">ТЕХНИЧЕСКОЕ ЗАДАНИЕ</w:t>
      </w:r>
      <w:r>
        <w:rPr>
          <w:rFonts w:ascii="Times New Roman" w:hAnsi="Times New Roman" w:eastAsia="Times New Roman"/>
          <w:sz w:val="26"/>
          <w:szCs w:val="26"/>
        </w:rPr>
      </w:r>
      <w:r>
        <w:rPr>
          <w:rFonts w:ascii="Times New Roman" w:hAnsi="Times New Roman" w:eastAsia="Times New Roman"/>
          <w:sz w:val="26"/>
          <w:szCs w:val="26"/>
        </w:rPr>
      </w:r>
    </w:p>
    <w:p>
      <w:pPr>
        <w:pStyle w:val="670"/>
        <w:jc w:val="center"/>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на проведение закупки на поставку </w:t>
      </w:r>
      <w:r>
        <w:rPr>
          <w:rFonts w:ascii="Times New Roman" w:hAnsi="Times New Roman" w:eastAsia="Times New Roman"/>
          <w:sz w:val="26"/>
          <w:szCs w:val="26"/>
        </w:rPr>
        <w:t xml:space="preserve">разъединителей на напряжение 6-20 кВ</w:t>
      </w:r>
      <w:r>
        <w:rPr>
          <w:rFonts w:ascii="Times New Roman" w:hAnsi="Times New Roman" w:eastAsia="Times New Roman"/>
          <w:sz w:val="26"/>
          <w:szCs w:val="26"/>
        </w:rPr>
        <w:t xml:space="preserve">.</w:t>
      </w:r>
      <w:r>
        <w:rPr>
          <w:rFonts w:ascii="Times New Roman" w:hAnsi="Times New Roman" w:eastAsia="Times New Roman"/>
          <w:sz w:val="26"/>
          <w:szCs w:val="26"/>
        </w:rPr>
      </w:r>
      <w:r>
        <w:rPr>
          <w:rFonts w:ascii="Times New Roman" w:hAnsi="Times New Roman" w:eastAsia="Times New Roman"/>
          <w:sz w:val="26"/>
          <w:szCs w:val="26"/>
        </w:rPr>
      </w:r>
    </w:p>
    <w:p>
      <w:pPr>
        <w:pStyle w:val="670"/>
        <w:numPr>
          <w:ilvl w:val="0"/>
          <w:numId w:val="7"/>
        </w:numPr>
        <w:ind w:left="1064"/>
        <w:spacing w:after="0" w:line="240" w:lineRule="auto"/>
        <w:rPr>
          <w:rFonts w:ascii="Times New Roman" w:hAnsi="Times New Roman" w:eastAsia="Times New Roman"/>
          <w:b/>
          <w:bCs/>
          <w:sz w:val="26"/>
          <w:szCs w:val="26"/>
        </w:rPr>
      </w:pPr>
      <w:r>
        <w:rPr>
          <w:rFonts w:ascii="Times New Roman" w:hAnsi="Times New Roman" w:eastAsia="Times New Roman"/>
          <w:b/>
          <w:bCs/>
          <w:sz w:val="26"/>
          <w:szCs w:val="26"/>
        </w:rPr>
        <w:t xml:space="preserve">Общие положения.</w:t>
      </w:r>
      <w:r>
        <w:rPr>
          <w:rFonts w:ascii="Times New Roman" w:hAnsi="Times New Roman" w:eastAsia="Times New Roman"/>
          <w:b/>
          <w:bCs/>
          <w:sz w:val="26"/>
          <w:szCs w:val="26"/>
        </w:rPr>
      </w:r>
    </w:p>
    <w:p>
      <w:pPr>
        <w:pStyle w:val="670"/>
        <w:numPr>
          <w:ilvl w:val="1"/>
          <w:numId w:val="7"/>
        </w:numPr>
        <w:ind w:left="709" w:firstLine="0"/>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Заказчик:</w:t>
      </w:r>
      <w:r>
        <w:rPr>
          <w:rFonts w:ascii="Times New Roman" w:hAnsi="Times New Roman" w:eastAsia="Times New Roman"/>
          <w:sz w:val="26"/>
          <w:szCs w:val="26"/>
        </w:rPr>
        <w:t xml:space="preserve"> </w:t>
      </w:r>
      <w:r>
        <w:rPr>
          <w:rFonts w:ascii="Times New Roman" w:hAnsi="Times New Roman" w:eastAsia="Times New Roman"/>
          <w:sz w:val="26"/>
          <w:szCs w:val="26"/>
        </w:rPr>
        <w:t xml:space="preserve">АО «Россети Сибирь Тываэнерго»</w:t>
      </w:r>
      <w:r>
        <w:rPr>
          <w:rFonts w:ascii="Times New Roman" w:hAnsi="Times New Roman" w:eastAsia="Times New Roman"/>
          <w:sz w:val="26"/>
          <w:szCs w:val="26"/>
        </w:rPr>
      </w:r>
      <w:r>
        <w:rPr>
          <w:rFonts w:ascii="Times New Roman" w:hAnsi="Times New Roman" w:eastAsia="Times New Roman"/>
          <w:sz w:val="26"/>
          <w:szCs w:val="26"/>
        </w:rPr>
      </w:r>
    </w:p>
    <w:p>
      <w:pPr>
        <w:pStyle w:val="670"/>
        <w:numPr>
          <w:ilvl w:val="1"/>
          <w:numId w:val="7"/>
        </w:numPr>
        <w:ind w:hanging="750"/>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Предмет закупки: </w:t>
      </w:r>
      <w:r>
        <w:rPr>
          <w:rFonts w:ascii="Times New Roman" w:hAnsi="Times New Roman" w:eastAsia="Times New Roman"/>
          <w:sz w:val="26"/>
          <w:szCs w:val="26"/>
        </w:rPr>
        <w:t xml:space="preserve">Поставка разъединителей на напряжение 6-20 кВ</w:t>
      </w:r>
      <w:r>
        <w:rPr>
          <w:rFonts w:ascii="Times New Roman" w:hAnsi="Times New Roman" w:eastAsia="Times New Roman"/>
          <w:sz w:val="26"/>
          <w:szCs w:val="26"/>
        </w:rPr>
        <w:t xml:space="preserve">.</w:t>
      </w:r>
      <w:r>
        <w:rPr>
          <w:rFonts w:ascii="Times New Roman" w:hAnsi="Times New Roman" w:eastAsia="Times New Roman"/>
          <w:sz w:val="26"/>
          <w:szCs w:val="26"/>
        </w:rPr>
      </w:r>
      <w:r>
        <w:rPr>
          <w:rFonts w:ascii="Times New Roman" w:hAnsi="Times New Roman" w:eastAsia="Times New Roman"/>
          <w:sz w:val="26"/>
          <w:szCs w:val="26"/>
        </w:rPr>
      </w:r>
    </w:p>
    <w:p>
      <w:pPr>
        <w:pStyle w:val="670"/>
        <w:ind w:firstLine="709"/>
        <w:jc w:val="center"/>
        <w:spacing w:after="0" w:line="240" w:lineRule="auto"/>
        <w:rPr>
          <w:rFonts w:ascii="Times New Roman" w:hAnsi="Times New Roman" w:eastAsia="Times New Roman"/>
          <w:sz w:val="26"/>
          <w:szCs w:val="26"/>
        </w:rPr>
      </w:pPr>
      <w:r>
        <w:rPr>
          <w:rFonts w:ascii="Times New Roman" w:hAnsi="Times New Roman" w:eastAsia="Times New Roman"/>
          <w:sz w:val="26"/>
          <w:szCs w:val="26"/>
        </w:rPr>
      </w:r>
      <w:r>
        <w:rPr>
          <w:rFonts w:ascii="Times New Roman" w:hAnsi="Times New Roman" w:eastAsia="Times New Roman"/>
          <w:sz w:val="26"/>
          <w:szCs w:val="26"/>
        </w:rPr>
      </w:r>
    </w:p>
    <w:p>
      <w:pPr>
        <w:pStyle w:val="670"/>
        <w:numPr>
          <w:ilvl w:val="0"/>
          <w:numId w:val="7"/>
        </w:numPr>
        <w:ind w:left="1064"/>
        <w:spacing w:after="0" w:line="240" w:lineRule="auto"/>
        <w:rPr>
          <w:rFonts w:ascii="Times New Roman" w:hAnsi="Times New Roman" w:eastAsia="Times New Roman"/>
          <w:b/>
          <w:bCs/>
          <w:sz w:val="26"/>
          <w:szCs w:val="26"/>
        </w:rPr>
      </w:pPr>
      <w:r>
        <w:rPr>
          <w:rFonts w:ascii="Times New Roman" w:hAnsi="Times New Roman" w:eastAsia="Times New Roman"/>
          <w:b/>
          <w:bCs/>
          <w:sz w:val="26"/>
          <w:szCs w:val="26"/>
        </w:rPr>
        <w:t xml:space="preserve">Место, срок и условия поставки.</w:t>
      </w:r>
      <w:r>
        <w:rPr>
          <w:rFonts w:ascii="Times New Roman" w:hAnsi="Times New Roman" w:eastAsia="Times New Roman"/>
          <w:b/>
          <w:bCs/>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Место </w:t>
      </w:r>
      <w:r>
        <w:rPr>
          <w:rFonts w:ascii="Times New Roman" w:hAnsi="Times New Roman" w:eastAsia="Times New Roman"/>
          <w:sz w:val="26"/>
          <w:szCs w:val="26"/>
        </w:rPr>
        <w:t xml:space="preserve">поставки:</w:t>
      </w:r>
      <w:r>
        <w:rPr>
          <w:rFonts w:ascii="Times New Roman" w:hAnsi="Times New Roman" w:eastAsia="Times New Roman"/>
          <w:sz w:val="26"/>
          <w:szCs w:val="26"/>
        </w:rPr>
        <w:t xml:space="preserve"> </w:t>
      </w:r>
      <w:r>
        <w:rPr>
          <w:rFonts w:ascii="Times New Roman" w:hAnsi="Times New Roman" w:eastAsia="Times New Roman"/>
          <w:sz w:val="26"/>
          <w:szCs w:val="26"/>
        </w:rPr>
        <w:t xml:space="preserve">Центральный склад, </w:t>
      </w:r>
      <w:r>
        <w:rPr>
          <w:rFonts w:ascii="Times New Roman CYR" w:hAnsi="Times New Roman CYR" w:eastAsia="Times New Roman" w:cs="Times New Roman CYR"/>
          <w:sz w:val="26"/>
          <w:szCs w:val="26"/>
        </w:rPr>
        <w:t xml:space="preserve">г. Кызыл, ул. Колхозная, 2</w:t>
      </w:r>
      <w:r>
        <w:rPr>
          <w:rFonts w:ascii="Times New Roman CYR" w:hAnsi="Times New Roman CYR" w:eastAsia="Times New Roman" w:cs="Times New Roman CYR"/>
          <w:sz w:val="26"/>
          <w:szCs w:val="26"/>
        </w:rPr>
        <w:t xml:space="preserve">б</w:t>
      </w:r>
      <w:r>
        <w:rPr>
          <w:rFonts w:ascii="Times New Roman CYR" w:hAnsi="Times New Roman CYR" w:eastAsia="Times New Roman" w:cs="Times New Roman CYR"/>
          <w:sz w:val="26"/>
          <w:szCs w:val="26"/>
        </w:rPr>
        <w:t xml:space="preserve">.</w:t>
      </w:r>
      <w:r>
        <w:rPr>
          <w:rFonts w:ascii="Times New Roman" w:hAnsi="Times New Roman" w:eastAsia="Times New Roman"/>
          <w:sz w:val="26"/>
          <w:szCs w:val="26"/>
        </w:rPr>
        <w:t xml:space="preserve"> </w:t>
      </w:r>
      <w:r>
        <w:rPr>
          <w:rFonts w:ascii="Times New Roman" w:hAnsi="Times New Roman" w:eastAsia="Times New Roman"/>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Поставка продукции осуществляется </w:t>
      </w:r>
      <w:r>
        <w:rPr>
          <w:rFonts w:ascii="Times New Roman CYR" w:hAnsi="Times New Roman CYR" w:eastAsia="Times New Roman" w:cs="Times New Roman CYR"/>
          <w:sz w:val="26"/>
          <w:szCs w:val="26"/>
        </w:rPr>
        <w:t xml:space="preserve">транспортными средствами </w:t>
      </w:r>
      <w:r>
        <w:rPr>
          <w:rFonts w:ascii="Times New Roman" w:hAnsi="Times New Roman" w:eastAsia="Times New Roman"/>
          <w:sz w:val="26"/>
          <w:szCs w:val="26"/>
        </w:rPr>
        <w:t xml:space="preserve">до места поставки. </w:t>
      </w:r>
      <w:r>
        <w:rPr>
          <w:rFonts w:ascii="Times New Roman" w:hAnsi="Times New Roman" w:eastAsia="Times New Roman"/>
          <w:sz w:val="26"/>
          <w:szCs w:val="26"/>
        </w:rPr>
      </w:r>
    </w:p>
    <w:p>
      <w:pPr>
        <w:pStyle w:val="670"/>
        <w:ind w:firstLine="709"/>
        <w:jc w:val="both"/>
        <w:spacing w:after="0" w:line="240" w:lineRule="auto"/>
        <w:widowControl w:val="off"/>
        <w:tabs>
          <w:tab w:val="left" w:pos="360" w:leader="none"/>
          <w:tab w:val="left" w:pos="1260" w:leader="none"/>
          <w:tab w:val="center" w:pos="4153" w:leader="none"/>
          <w:tab w:val="right" w:pos="8306" w:leader="none"/>
        </w:tabs>
        <w:rPr>
          <w:rFonts w:ascii="Times New Roman" w:hAnsi="Times New Roman" w:eastAsia="Times New Roman"/>
          <w:sz w:val="26"/>
          <w:szCs w:val="26"/>
        </w:rPr>
      </w:pPr>
      <w:r>
        <w:rPr>
          <w:rFonts w:ascii="Times New Roman" w:hAnsi="Times New Roman" w:eastAsia="Times New Roman"/>
          <w:sz w:val="26"/>
          <w:szCs w:val="26"/>
        </w:rPr>
        <w:t xml:space="preserve">Упаковка, маркировка, временная антикоррозионная защита, условия транспортирования, в том числе требования к выбору вида транспортных средств, условия и сроки хранения всех устройств, запасных частей, расходных материалов и документации должны со</w:t>
      </w:r>
      <w:r>
        <w:rPr>
          <w:rFonts w:ascii="Times New Roman" w:hAnsi="Times New Roman" w:eastAsia="Times New Roman"/>
          <w:sz w:val="26"/>
          <w:szCs w:val="26"/>
        </w:rPr>
        <w:t xml:space="preserve">ответствовать требованиям, указанным в технических условиях изготовителя изделия, требованиям ГОСТ 23216-78 и др. нормативно-технической документации. Порядок отгрузки, специальные требования к таре и упаковке должны быть определены в договоре на поставку </w:t>
      </w:r>
      <w:r>
        <w:rPr>
          <w:rFonts w:ascii="Times New Roman" w:hAnsi="Times New Roman" w:eastAsia="Times New Roman"/>
          <w:sz w:val="26"/>
          <w:szCs w:val="26"/>
        </w:rPr>
        <w:t xml:space="preserve">продукции</w:t>
      </w:r>
      <w:r>
        <w:rPr>
          <w:rFonts w:ascii="Times New Roman" w:hAnsi="Times New Roman" w:eastAsia="Times New Roman"/>
          <w:sz w:val="26"/>
          <w:szCs w:val="26"/>
        </w:rPr>
        <w:t xml:space="preserve">. </w:t>
      </w:r>
      <w:r>
        <w:rPr>
          <w:rFonts w:ascii="Times New Roman" w:hAnsi="Times New Roman" w:eastAsia="Times New Roman"/>
          <w:sz w:val="26"/>
          <w:szCs w:val="26"/>
        </w:rPr>
      </w:r>
    </w:p>
    <w:p>
      <w:pPr>
        <w:pStyle w:val="670"/>
        <w:numPr>
          <w:ilvl w:val="1"/>
          <w:numId w:val="7"/>
        </w:numPr>
        <w:ind w:left="0" w:firstLine="709"/>
        <w:jc w:val="both"/>
        <w:spacing w:after="0" w:line="240" w:lineRule="auto"/>
        <w:rPr>
          <w:rFonts w:ascii="Times New Roman" w:hAnsi="Times New Roman" w:cs="Times New Roman"/>
          <w:sz w:val="26"/>
          <w:szCs w:val="26"/>
        </w:rPr>
      </w:pPr>
      <w:r>
        <w:rPr>
          <w:rFonts w:ascii="Times New Roman" w:hAnsi="Times New Roman" w:eastAsia="Times New Roman"/>
          <w:sz w:val="26"/>
          <w:szCs w:val="26"/>
        </w:rPr>
        <w:t xml:space="preserve">Срок поставки: </w:t>
      </w:r>
      <w:r>
        <w:rPr>
          <w:rFonts w:ascii="Times New Roman" w:hAnsi="Times New Roman" w:eastAsia="Times New Roman" w:cs="Times New Roman"/>
          <w:sz w:val="26"/>
          <w:szCs w:val="26"/>
        </w:rPr>
        <w:t xml:space="preserve">в течении 30 календарных дней с момента подписания договора.</w:t>
      </w:r>
      <w:r>
        <w:rPr>
          <w:rFonts w:ascii="Times New Roman" w:hAnsi="Times New Roman" w:cs="Times New Roman"/>
          <w:sz w:val="26"/>
          <w:szCs w:val="26"/>
        </w:rPr>
      </w:r>
    </w:p>
    <w:p>
      <w:pPr>
        <w:pStyle w:val="670"/>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r>
      <w:r>
        <w:rPr>
          <w:rFonts w:ascii="Times New Roman" w:hAnsi="Times New Roman" w:eastAsia="Times New Roman"/>
          <w:sz w:val="26"/>
          <w:szCs w:val="26"/>
        </w:rPr>
      </w:r>
    </w:p>
    <w:p>
      <w:pPr>
        <w:pStyle w:val="670"/>
        <w:numPr>
          <w:ilvl w:val="0"/>
          <w:numId w:val="7"/>
        </w:numPr>
        <w:ind w:left="1064"/>
        <w:spacing w:after="0" w:line="240" w:lineRule="auto"/>
        <w:rPr>
          <w:rFonts w:ascii="Times New Roman" w:hAnsi="Times New Roman" w:eastAsia="Times New Roman"/>
          <w:b/>
          <w:bCs/>
          <w:sz w:val="26"/>
          <w:szCs w:val="26"/>
        </w:rPr>
      </w:pPr>
      <w:r>
        <w:rPr>
          <w:rFonts w:ascii="Times New Roman" w:hAnsi="Times New Roman" w:eastAsia="Times New Roman"/>
          <w:b/>
          <w:bCs/>
          <w:sz w:val="26"/>
          <w:szCs w:val="26"/>
        </w:rPr>
        <w:t xml:space="preserve"> Перечень и объемы поставки.</w:t>
      </w:r>
      <w:r>
        <w:rPr>
          <w:rFonts w:ascii="Times New Roman" w:hAnsi="Times New Roman" w:eastAsia="Times New Roman"/>
          <w:b/>
          <w:bCs/>
          <w:sz w:val="26"/>
          <w:szCs w:val="26"/>
        </w:rPr>
      </w:r>
    </w:p>
    <w:p>
      <w:pPr>
        <w:pStyle w:val="670"/>
        <w:numPr>
          <w:ilvl w:val="1"/>
          <w:numId w:val="7"/>
        </w:numPr>
        <w:ind w:left="0" w:firstLine="709"/>
        <w:spacing w:after="0" w:line="240" w:lineRule="auto"/>
        <w:rPr>
          <w:rFonts w:ascii="Times New Roman" w:hAnsi="Times New Roman" w:eastAsia="Times New Roman"/>
          <w:b/>
          <w:bCs/>
          <w:sz w:val="26"/>
          <w:szCs w:val="26"/>
        </w:rPr>
      </w:pPr>
      <w:r>
        <w:rPr>
          <w:rFonts w:ascii="Times New Roman" w:hAnsi="Times New Roman" w:eastAsia="Times New Roman"/>
          <w:sz w:val="26"/>
          <w:szCs w:val="26"/>
        </w:rPr>
        <w:t xml:space="preserve">Перечень и объёмы поставки указаны в Приложении №1.</w:t>
      </w:r>
      <w:r>
        <w:rPr>
          <w:rFonts w:ascii="Times New Roman" w:hAnsi="Times New Roman" w:eastAsia="Times New Roman"/>
          <w:b/>
          <w:bCs/>
          <w:sz w:val="26"/>
          <w:szCs w:val="26"/>
        </w:rPr>
      </w:r>
      <w:r>
        <w:rPr>
          <w:rFonts w:ascii="Times New Roman" w:hAnsi="Times New Roman" w:eastAsia="Times New Roman"/>
          <w:b/>
          <w:bCs/>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Все налоги, сборы, отчисления и другие платежи, включая таможенные платежи и сборы, стоимость полного комплекта запасных частей, расходных материалов и принадлежностей</w:t>
      </w:r>
      <w:r>
        <w:rPr>
          <w:rFonts w:ascii="Times New Roman" w:hAnsi="Times New Roman" w:eastAsia="Times New Roman"/>
          <w:sz w:val="26"/>
          <w:szCs w:val="26"/>
        </w:rPr>
        <w:t xml:space="preserve"> (ЗИП)</w:t>
      </w:r>
      <w:r>
        <w:rPr>
          <w:rFonts w:ascii="Times New Roman" w:hAnsi="Times New Roman" w:eastAsia="Times New Roman"/>
          <w:sz w:val="26"/>
          <w:szCs w:val="26"/>
        </w:rPr>
        <w:t xml:space="preserve">, а также расходы</w:t>
      </w:r>
      <w:r>
        <w:rPr>
          <w:rFonts w:ascii="Times New Roman" w:hAnsi="Times New Roman" w:eastAsia="Times New Roman"/>
          <w:sz w:val="26"/>
          <w:szCs w:val="26"/>
        </w:rPr>
        <w:t xml:space="preserve"> на транспортировку продукции до места поставки, стоимость тары и упаковки, гарантийные обязательства включены в стоимость заявки/предложения участника. </w:t>
      </w:r>
      <w:r>
        <w:rPr>
          <w:rFonts w:ascii="Times New Roman" w:hAnsi="Times New Roman" w:eastAsia="Times New Roman"/>
          <w:sz w:val="26"/>
          <w:szCs w:val="26"/>
        </w:rPr>
      </w:r>
      <w:r>
        <w:rPr>
          <w:rFonts w:ascii="Times New Roman" w:hAnsi="Times New Roman" w:eastAsia="Times New Roman"/>
          <w:sz w:val="26"/>
          <w:szCs w:val="26"/>
        </w:rPr>
      </w:r>
    </w:p>
    <w:p>
      <w:pPr>
        <w:pStyle w:val="670"/>
        <w:ind w:firstLine="709"/>
        <w:jc w:val="both"/>
        <w:spacing w:after="0" w:line="240" w:lineRule="auto"/>
        <w:rPr>
          <w:rFonts w:ascii="Times New Roman" w:hAnsi="Times New Roman" w:eastAsia="Times New Roman"/>
          <w:i/>
          <w:sz w:val="26"/>
          <w:szCs w:val="26"/>
        </w:rPr>
      </w:pPr>
      <w:r>
        <w:rPr>
          <w:rFonts w:ascii="Times New Roman" w:hAnsi="Times New Roman" w:eastAsia="Times New Roman"/>
          <w:i/>
          <w:sz w:val="26"/>
          <w:szCs w:val="26"/>
        </w:rPr>
      </w:r>
      <w:r>
        <w:rPr>
          <w:rFonts w:ascii="Times New Roman" w:hAnsi="Times New Roman" w:eastAsia="Times New Roman"/>
          <w:i/>
          <w:sz w:val="26"/>
          <w:szCs w:val="26"/>
        </w:rPr>
      </w:r>
    </w:p>
    <w:p>
      <w:pPr>
        <w:pStyle w:val="670"/>
        <w:numPr>
          <w:ilvl w:val="0"/>
          <w:numId w:val="7"/>
        </w:numPr>
        <w:ind w:left="1064"/>
        <w:spacing w:after="0" w:line="240" w:lineRule="auto"/>
        <w:rPr>
          <w:rFonts w:ascii="Times New Roman" w:hAnsi="Times New Roman" w:eastAsia="Times New Roman"/>
          <w:sz w:val="26"/>
          <w:szCs w:val="26"/>
        </w:rPr>
      </w:pPr>
      <w:r>
        <w:rPr>
          <w:rFonts w:ascii="Times New Roman" w:hAnsi="Times New Roman" w:eastAsia="Times New Roman"/>
          <w:b/>
          <w:bCs/>
          <w:sz w:val="26"/>
          <w:szCs w:val="26"/>
        </w:rPr>
        <w:t xml:space="preserve">Общие технические требования к поставляемой продукции.</w:t>
      </w:r>
      <w:r>
        <w:rPr>
          <w:rFonts w:ascii="Times New Roman" w:hAnsi="Times New Roman" w:eastAsia="Times New Roman"/>
          <w:sz w:val="26"/>
          <w:szCs w:val="26"/>
        </w:rPr>
      </w:r>
      <w:r>
        <w:rPr>
          <w:rFonts w:ascii="Times New Roman" w:hAnsi="Times New Roman" w:eastAsia="Times New Roman"/>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Поставляемая продукция должна быть изготовлена в год поставки или предшествующий ему и быть ранее не использованной;</w:t>
      </w:r>
      <w:r>
        <w:rPr>
          <w:rFonts w:ascii="Times New Roman" w:hAnsi="Times New Roman" w:eastAsia="Times New Roman"/>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Продукция должна соответствовать требованиям:</w:t>
      </w:r>
      <w:r>
        <w:rPr>
          <w:rFonts w:ascii="Times New Roman" w:hAnsi="Times New Roman" w:eastAsia="Times New Roman"/>
          <w:sz w:val="26"/>
          <w:szCs w:val="26"/>
        </w:rPr>
      </w:r>
    </w:p>
    <w:p>
      <w:pPr>
        <w:pStyle w:val="670"/>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 </w:t>
      </w:r>
      <w:r>
        <w:rPr>
          <w:rFonts w:ascii="Times New Roman" w:hAnsi="Times New Roman" w:eastAsia="Times New Roman"/>
          <w:sz w:val="26"/>
          <w:szCs w:val="26"/>
        </w:rPr>
        <w:t xml:space="preserve">П</w:t>
      </w:r>
      <w:r>
        <w:rPr>
          <w:rFonts w:ascii="Times New Roman" w:hAnsi="Times New Roman" w:eastAsia="Times New Roman"/>
          <w:sz w:val="26"/>
          <w:szCs w:val="26"/>
        </w:rPr>
        <w:t xml:space="preserve">оложения ПАО «Россети» </w:t>
      </w:r>
      <w:r>
        <w:rPr>
          <w:rFonts w:ascii="Times New Roman" w:hAnsi="Times New Roman" w:eastAsia="Times New Roman"/>
          <w:sz w:val="26"/>
          <w:szCs w:val="26"/>
        </w:rPr>
        <w:t xml:space="preserve">О</w:t>
      </w:r>
      <w:r>
        <w:rPr>
          <w:rFonts w:ascii="Times New Roman" w:hAnsi="Times New Roman" w:eastAsia="Times New Roman"/>
          <w:sz w:val="26"/>
          <w:szCs w:val="26"/>
        </w:rPr>
        <w:t xml:space="preserve"> единой технической политике в электросетевом комплексе</w:t>
      </w:r>
      <w:r>
        <w:rPr>
          <w:rFonts w:ascii="Times New Roman" w:hAnsi="Times New Roman" w:eastAsia="Times New Roman"/>
          <w:sz w:val="26"/>
          <w:szCs w:val="26"/>
        </w:rPr>
        <w:t xml:space="preserve">.</w:t>
      </w:r>
      <w:r>
        <w:rPr>
          <w:rFonts w:ascii="Times New Roman" w:hAnsi="Times New Roman" w:eastAsia="Times New Roman"/>
          <w:sz w:val="26"/>
          <w:szCs w:val="26"/>
        </w:rPr>
      </w:r>
      <w:r>
        <w:rPr>
          <w:rFonts w:ascii="Times New Roman" w:hAnsi="Times New Roman" w:eastAsia="Times New Roman"/>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Продукция должна </w:t>
      </w:r>
      <w:r>
        <w:rPr>
          <w:rFonts w:ascii="Times New Roman" w:hAnsi="Times New Roman" w:eastAsia="Times New Roman"/>
          <w:sz w:val="26"/>
          <w:szCs w:val="26"/>
        </w:rPr>
        <w:t xml:space="preserve">сопровождаться </w:t>
      </w:r>
      <w:r>
        <w:rPr>
          <w:rFonts w:ascii="Times New Roman" w:hAnsi="Times New Roman" w:eastAsia="Times New Roman"/>
          <w:sz w:val="26"/>
          <w:szCs w:val="26"/>
        </w:rPr>
        <w:t xml:space="preserve">сертификат</w:t>
      </w:r>
      <w:r>
        <w:rPr>
          <w:rFonts w:ascii="Times New Roman" w:hAnsi="Times New Roman" w:eastAsia="Times New Roman"/>
          <w:sz w:val="26"/>
          <w:szCs w:val="26"/>
        </w:rPr>
        <w:t xml:space="preserve">ом</w:t>
      </w:r>
      <w:r>
        <w:rPr>
          <w:rFonts w:ascii="Times New Roman" w:hAnsi="Times New Roman" w:eastAsia="Times New Roman"/>
          <w:sz w:val="26"/>
          <w:szCs w:val="26"/>
        </w:rPr>
        <w:t xml:space="preserve"> соответствия</w:t>
      </w:r>
      <w:r>
        <w:rPr>
          <w:rFonts w:ascii="Times New Roman" w:hAnsi="Times New Roman" w:eastAsia="Times New Roman"/>
          <w:sz w:val="26"/>
          <w:szCs w:val="26"/>
        </w:rPr>
        <w:t xml:space="preserve">/декларацией</w:t>
      </w:r>
      <w:r>
        <w:rPr>
          <w:rFonts w:ascii="Times New Roman" w:hAnsi="Times New Roman" w:eastAsia="Times New Roman"/>
          <w:sz w:val="26"/>
          <w:szCs w:val="26"/>
        </w:rPr>
        <w:t xml:space="preserve"> и протокол</w:t>
      </w:r>
      <w:r>
        <w:rPr>
          <w:rFonts w:ascii="Times New Roman" w:hAnsi="Times New Roman" w:eastAsia="Times New Roman"/>
          <w:sz w:val="26"/>
          <w:szCs w:val="26"/>
        </w:rPr>
        <w:t xml:space="preserve">ом</w:t>
      </w:r>
      <w:r>
        <w:rPr>
          <w:rFonts w:ascii="Times New Roman" w:hAnsi="Times New Roman" w:eastAsia="Times New Roman"/>
          <w:sz w:val="26"/>
          <w:szCs w:val="26"/>
        </w:rPr>
        <w:t xml:space="preserve"> сертификационных испытаний</w:t>
      </w:r>
      <w:r>
        <w:rPr>
          <w:rFonts w:ascii="Times New Roman" w:hAnsi="Times New Roman" w:eastAsia="Times New Roman"/>
          <w:sz w:val="26"/>
          <w:szCs w:val="26"/>
        </w:rPr>
        <w:t xml:space="preserve">, </w:t>
      </w:r>
      <w:r>
        <w:rPr>
          <w:rFonts w:ascii="Times New Roman" w:hAnsi="Times New Roman" w:eastAsia="Times New Roman"/>
          <w:sz w:val="26"/>
          <w:szCs w:val="26"/>
        </w:rPr>
        <w:t xml:space="preserve">подтверждающи</w:t>
      </w:r>
      <w:r>
        <w:rPr>
          <w:rFonts w:ascii="Times New Roman" w:hAnsi="Times New Roman" w:eastAsia="Times New Roman"/>
          <w:sz w:val="26"/>
          <w:szCs w:val="26"/>
        </w:rPr>
        <w:t xml:space="preserve">х</w:t>
      </w:r>
      <w:r>
        <w:rPr>
          <w:rFonts w:ascii="Times New Roman" w:hAnsi="Times New Roman" w:eastAsia="Times New Roman"/>
          <w:sz w:val="26"/>
          <w:szCs w:val="26"/>
        </w:rPr>
        <w:t xml:space="preserve"> заявленные характеристики, </w:t>
      </w:r>
      <w:r>
        <w:rPr>
          <w:rFonts w:ascii="Times New Roman" w:hAnsi="Times New Roman" w:eastAsia="Times New Roman"/>
          <w:sz w:val="26"/>
          <w:szCs w:val="26"/>
        </w:rPr>
        <w:t xml:space="preserve">а также </w:t>
      </w:r>
      <w:r>
        <w:rPr>
          <w:rFonts w:ascii="Times New Roman" w:hAnsi="Times New Roman" w:eastAsia="Times New Roman"/>
          <w:sz w:val="26"/>
          <w:szCs w:val="26"/>
        </w:rPr>
        <w:t xml:space="preserve">документацией по монтажу, наладке и эксплуатации.</w:t>
      </w:r>
      <w:r>
        <w:rPr>
          <w:rFonts w:ascii="Times New Roman" w:hAnsi="Times New Roman" w:eastAsia="Times New Roman"/>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Вся сопроводительная документация должна быть составлена на русском языке и пер</w:t>
      </w:r>
      <w:r>
        <w:rPr>
          <w:rFonts w:ascii="Times New Roman" w:hAnsi="Times New Roman" w:eastAsia="Times New Roman"/>
          <w:sz w:val="26"/>
          <w:szCs w:val="26"/>
        </w:rPr>
        <w:t xml:space="preserve">едана заказчику вместе с поставляемой продукцией.</w:t>
      </w:r>
      <w:r>
        <w:rPr>
          <w:rFonts w:ascii="Times New Roman" w:hAnsi="Times New Roman" w:eastAsia="Times New Roman"/>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Поставляемая продукция должна </w:t>
      </w:r>
      <w:r>
        <w:rPr>
          <w:rFonts w:ascii="Times New Roman" w:hAnsi="Times New Roman" w:eastAsia="Times New Roman"/>
          <w:sz w:val="26"/>
          <w:szCs w:val="26"/>
        </w:rPr>
        <w:t xml:space="preserve">быть </w:t>
      </w:r>
      <w:r>
        <w:rPr>
          <w:rFonts w:ascii="Times New Roman" w:hAnsi="Times New Roman" w:eastAsia="Times New Roman"/>
          <w:sz w:val="26"/>
          <w:szCs w:val="26"/>
        </w:rPr>
        <w:t xml:space="preserve">рассчитана </w:t>
      </w:r>
      <w:r>
        <w:rPr>
          <w:rFonts w:ascii="Times New Roman" w:hAnsi="Times New Roman" w:eastAsia="Times New Roman"/>
          <w:sz w:val="26"/>
          <w:szCs w:val="26"/>
        </w:rPr>
        <w:t xml:space="preserve">на эксплуатацию в непрерывном режиме круглосуточно в заданных условиях в течение установленного срока службы.</w:t>
      </w:r>
      <w:r>
        <w:rPr>
          <w:rFonts w:ascii="Times New Roman" w:hAnsi="Times New Roman" w:eastAsia="Times New Roman"/>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Маркировка </w:t>
      </w:r>
      <w:r>
        <w:rPr>
          <w:rFonts w:ascii="Times New Roman" w:hAnsi="Times New Roman" w:eastAsia="Times New Roman"/>
          <w:sz w:val="26"/>
          <w:szCs w:val="26"/>
        </w:rPr>
        <w:t xml:space="preserve">продукции</w:t>
      </w:r>
      <w:r>
        <w:rPr>
          <w:rFonts w:ascii="Times New Roman" w:hAnsi="Times New Roman" w:eastAsia="Times New Roman"/>
          <w:sz w:val="26"/>
          <w:szCs w:val="26"/>
        </w:rPr>
        <w:t xml:space="preserve"> должна выполняться на русском языке, должна иметь четкие обозначения. Также указывается изготовитель, номер партии и дата изготовления. Маркировка должна сохраняться весь срок службы поставляемого</w:t>
      </w:r>
      <w:r>
        <w:rPr>
          <w:rFonts w:ascii="Times New Roman" w:hAnsi="Times New Roman" w:eastAsia="Times New Roman"/>
          <w:sz w:val="26"/>
          <w:szCs w:val="26"/>
        </w:rPr>
        <w:t xml:space="preserve"> </w:t>
      </w:r>
      <w:r>
        <w:rPr>
          <w:rFonts w:ascii="Times New Roman" w:hAnsi="Times New Roman" w:eastAsia="Times New Roman"/>
          <w:sz w:val="26"/>
          <w:szCs w:val="26"/>
        </w:rPr>
        <w:t xml:space="preserve">изделия</w:t>
      </w:r>
      <w:r>
        <w:rPr>
          <w:rFonts w:ascii="Times New Roman" w:hAnsi="Times New Roman" w:eastAsia="Times New Roman"/>
          <w:sz w:val="26"/>
          <w:szCs w:val="26"/>
        </w:rPr>
        <w:t xml:space="preserve">.</w:t>
      </w:r>
      <w:r>
        <w:rPr>
          <w:rFonts w:ascii="Times New Roman" w:hAnsi="Times New Roman" w:eastAsia="Times New Roman"/>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Характеристики и требования к </w:t>
      </w:r>
      <w:r>
        <w:rPr>
          <w:rFonts w:ascii="Times New Roman" w:hAnsi="Times New Roman" w:eastAsia="Times New Roman"/>
          <w:sz w:val="26"/>
          <w:szCs w:val="26"/>
        </w:rPr>
        <w:t xml:space="preserve">поставляемой продукции</w:t>
      </w:r>
      <w:r>
        <w:rPr>
          <w:rFonts w:ascii="Times New Roman" w:hAnsi="Times New Roman" w:eastAsia="Times New Roman"/>
          <w:sz w:val="26"/>
          <w:szCs w:val="26"/>
        </w:rPr>
        <w:t xml:space="preserve"> представлены в приложении 2</w:t>
      </w:r>
      <w:r>
        <w:rPr>
          <w:rFonts w:ascii="Times New Roman" w:hAnsi="Times New Roman" w:eastAsia="Times New Roman"/>
          <w:sz w:val="26"/>
          <w:szCs w:val="26"/>
        </w:rPr>
        <w:t xml:space="preserve"> к настоящему техническому заданию (в таблице участником закупки заполняется графа предлагаемые технические характеристики, изменение и удаление участник</w:t>
      </w:r>
      <w:r>
        <w:rPr>
          <w:rFonts w:ascii="Times New Roman" w:hAnsi="Times New Roman" w:eastAsia="Times New Roman"/>
          <w:sz w:val="26"/>
          <w:szCs w:val="26"/>
        </w:rPr>
        <w:t xml:space="preserve">ом, установленных в приложении 2</w:t>
      </w:r>
      <w:r>
        <w:rPr>
          <w:rFonts w:ascii="Times New Roman" w:hAnsi="Times New Roman" w:eastAsia="Times New Roman"/>
          <w:sz w:val="26"/>
          <w:szCs w:val="26"/>
        </w:rPr>
        <w:t xml:space="preserve"> требований, не допускается). </w:t>
      </w:r>
      <w:r>
        <w:rPr>
          <w:rFonts w:ascii="Times New Roman" w:hAnsi="Times New Roman" w:eastAsia="Times New Roman"/>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Предлагаемые к поставке материалы, изделия, конструкций и оборудование, должны соответс</w:t>
      </w:r>
      <w:r>
        <w:rPr>
          <w:rFonts w:ascii="Times New Roman" w:hAnsi="Times New Roman" w:eastAsia="Times New Roman"/>
          <w:sz w:val="26"/>
          <w:szCs w:val="26"/>
        </w:rPr>
        <w:t xml:space="preserve">твовать требованиям приложения 2</w:t>
      </w:r>
      <w:r>
        <w:rPr>
          <w:rFonts w:ascii="Times New Roman" w:hAnsi="Times New Roman" w:eastAsia="Times New Roman"/>
          <w:sz w:val="26"/>
          <w:szCs w:val="26"/>
        </w:rPr>
        <w:t xml:space="preserve"> к настоящему ТЗ и действующим в РФ нормативным документам.</w:t>
      </w:r>
      <w:r>
        <w:rPr>
          <w:rFonts w:ascii="Times New Roman" w:hAnsi="Times New Roman" w:eastAsia="Times New Roman"/>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В случае полного соответствия </w:t>
      </w:r>
      <w:r>
        <w:rPr>
          <w:rFonts w:ascii="Times New Roman" w:hAnsi="Times New Roman" w:eastAsia="Times New Roman"/>
          <w:sz w:val="26"/>
          <w:szCs w:val="26"/>
        </w:rPr>
        <w:t xml:space="preserve">предлагаемой продукции </w:t>
      </w:r>
      <w:r>
        <w:rPr>
          <w:rFonts w:ascii="Times New Roman" w:hAnsi="Times New Roman" w:eastAsia="Times New Roman"/>
          <w:sz w:val="26"/>
          <w:szCs w:val="26"/>
        </w:rPr>
        <w:t xml:space="preserve">указанным требованиям достаточно предоставить приложение, заверенное подписью и печатью участника закупки (без заполнения столбца таблицы).</w:t>
      </w:r>
      <w:r>
        <w:rPr>
          <w:rFonts w:ascii="Times New Roman" w:hAnsi="Times New Roman" w:eastAsia="Times New Roman"/>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Предлагаемые участником варианты технических параметров и характеристик оборудования и материалов не указанные в ТЗ, согласовываются дополнительно.</w:t>
      </w:r>
      <w:r>
        <w:rPr>
          <w:rFonts w:ascii="Times New Roman" w:hAnsi="Times New Roman" w:eastAsia="Times New Roman"/>
          <w:sz w:val="26"/>
          <w:szCs w:val="26"/>
        </w:rPr>
      </w:r>
    </w:p>
    <w:p>
      <w:pPr>
        <w:pStyle w:val="670"/>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r>
      <w:r>
        <w:rPr>
          <w:rFonts w:ascii="Times New Roman" w:hAnsi="Times New Roman" w:eastAsia="Times New Roman"/>
          <w:sz w:val="26"/>
          <w:szCs w:val="26"/>
        </w:rPr>
      </w:r>
    </w:p>
    <w:p>
      <w:pPr>
        <w:pStyle w:val="670"/>
        <w:numPr>
          <w:ilvl w:val="0"/>
          <w:numId w:val="7"/>
        </w:numPr>
        <w:ind w:left="1064"/>
        <w:spacing w:after="0" w:line="240" w:lineRule="auto"/>
        <w:rPr>
          <w:rFonts w:ascii="Times New Roman" w:hAnsi="Times New Roman" w:eastAsia="Times New Roman"/>
          <w:b/>
          <w:color w:val="000000"/>
          <w:sz w:val="26"/>
          <w:szCs w:val="26"/>
        </w:rPr>
      </w:pPr>
      <w:r>
        <w:rPr>
          <w:rFonts w:ascii="Times New Roman" w:hAnsi="Times New Roman" w:eastAsia="Times New Roman"/>
          <w:b/>
          <w:color w:val="000000"/>
          <w:sz w:val="26"/>
          <w:szCs w:val="26"/>
        </w:rPr>
        <w:t xml:space="preserve">Требования к объему документации, предоставляемой участником закупок для оценки предложения по лоту. </w:t>
      </w:r>
      <w:r>
        <w:rPr>
          <w:rFonts w:ascii="Times New Roman" w:hAnsi="Times New Roman" w:eastAsia="Times New Roman"/>
          <w:b/>
          <w:color w:val="000000"/>
          <w:sz w:val="26"/>
          <w:szCs w:val="26"/>
        </w:rPr>
      </w:r>
    </w:p>
    <w:p>
      <w:pPr>
        <w:pStyle w:val="670"/>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 Участник обязан предоставить следующие документы, подтверждающие соответствие продукции установленным требованиям:</w:t>
      </w:r>
      <w:r>
        <w:rPr>
          <w:rFonts w:ascii="Times New Roman" w:hAnsi="Times New Roman" w:eastAsia="Times New Roman"/>
          <w:sz w:val="26"/>
          <w:szCs w:val="26"/>
        </w:rPr>
      </w:r>
      <w:r>
        <w:rPr>
          <w:rFonts w:ascii="Times New Roman" w:hAnsi="Times New Roman" w:eastAsia="Times New Roman"/>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Российские сертификаты</w:t>
      </w:r>
      <w:r>
        <w:rPr>
          <w:rFonts w:ascii="Times New Roman" w:hAnsi="Times New Roman" w:eastAsia="Times New Roman"/>
          <w:sz w:val="26"/>
          <w:szCs w:val="26"/>
        </w:rPr>
        <w:t xml:space="preserve"> (</w:t>
      </w:r>
      <w:r>
        <w:rPr>
          <w:rFonts w:ascii="Times New Roman" w:hAnsi="Times New Roman" w:eastAsia="Times New Roman"/>
          <w:sz w:val="26"/>
          <w:szCs w:val="26"/>
        </w:rPr>
        <w:t xml:space="preserve">декларации</w:t>
      </w:r>
      <w:r>
        <w:rPr>
          <w:rFonts w:ascii="Times New Roman" w:hAnsi="Times New Roman" w:eastAsia="Times New Roman"/>
          <w:sz w:val="26"/>
          <w:szCs w:val="26"/>
        </w:rPr>
        <w:t xml:space="preserve">)</w:t>
      </w:r>
      <w:r>
        <w:rPr>
          <w:rFonts w:ascii="Times New Roman" w:hAnsi="Times New Roman" w:eastAsia="Times New Roman"/>
          <w:sz w:val="26"/>
          <w:szCs w:val="26"/>
        </w:rPr>
        <w:t xml:space="preserve"> </w:t>
      </w:r>
      <w:r>
        <w:rPr>
          <w:rFonts w:ascii="Times New Roman" w:hAnsi="Times New Roman" w:eastAsia="Times New Roman"/>
          <w:sz w:val="26"/>
          <w:szCs w:val="26"/>
        </w:rPr>
        <w:t xml:space="preserve">соответствия требованиям ГОСТ Р (ГОСТ или ТУ (с приложением данных ТУ)) и безопасности;</w:t>
      </w:r>
      <w:r>
        <w:rPr>
          <w:rFonts w:ascii="Times New Roman" w:hAnsi="Times New Roman" w:eastAsia="Times New Roman"/>
          <w:sz w:val="26"/>
          <w:szCs w:val="26"/>
        </w:rPr>
      </w:r>
    </w:p>
    <w:p>
      <w:pPr>
        <w:pStyle w:val="670"/>
        <w:ind w:firstLine="709"/>
        <w:jc w:val="both"/>
        <w:spacing w:after="0" w:line="240" w:lineRule="auto"/>
        <w:rPr>
          <w:rFonts w:ascii="Times New Roman" w:hAnsi="Times New Roman" w:eastAsia="Times New Roman"/>
          <w:color w:val="000000"/>
          <w:sz w:val="26"/>
          <w:szCs w:val="26"/>
        </w:rPr>
      </w:pPr>
      <w:r>
        <w:rPr>
          <w:rFonts w:ascii="Times New Roman" w:hAnsi="Times New Roman" w:eastAsia="Times New Roman"/>
          <w:color w:val="000000"/>
          <w:sz w:val="26"/>
          <w:szCs w:val="26"/>
        </w:rPr>
      </w:r>
      <w:r>
        <w:rPr>
          <w:rFonts w:ascii="Times New Roman" w:hAnsi="Times New Roman" w:eastAsia="Times New Roman"/>
          <w:color w:val="000000"/>
          <w:sz w:val="26"/>
          <w:szCs w:val="26"/>
        </w:rPr>
      </w:r>
    </w:p>
    <w:p>
      <w:pPr>
        <w:pStyle w:val="670"/>
        <w:numPr>
          <w:ilvl w:val="0"/>
          <w:numId w:val="7"/>
        </w:numPr>
        <w:ind w:left="1064"/>
        <w:spacing w:after="0" w:line="240" w:lineRule="auto"/>
        <w:rPr>
          <w:rFonts w:ascii="Times New Roman" w:hAnsi="Times New Roman" w:eastAsia="Times New Roman"/>
          <w:b/>
          <w:sz w:val="26"/>
          <w:szCs w:val="26"/>
        </w:rPr>
      </w:pPr>
      <w:r>
        <w:rPr>
          <w:rFonts w:ascii="Times New Roman" w:hAnsi="Times New Roman" w:eastAsia="Times New Roman"/>
          <w:b/>
          <w:sz w:val="26"/>
          <w:szCs w:val="26"/>
        </w:rPr>
        <w:t xml:space="preserve">Комплектность запасных частей, расходных материалов и принадлежностей. Состав технической и эксплуатационной документации.</w:t>
      </w:r>
      <w:r>
        <w:rPr>
          <w:rFonts w:ascii="Times New Roman" w:hAnsi="Times New Roman" w:eastAsia="Times New Roman"/>
          <w:b/>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По всем видам </w:t>
      </w:r>
      <w:r>
        <w:rPr>
          <w:rFonts w:ascii="Times New Roman" w:hAnsi="Times New Roman" w:eastAsia="Times New Roman"/>
          <w:sz w:val="26"/>
          <w:szCs w:val="26"/>
        </w:rPr>
        <w:t xml:space="preserve">продукции</w:t>
      </w:r>
      <w:r>
        <w:rPr>
          <w:rFonts w:ascii="Times New Roman" w:hAnsi="Times New Roman" w:eastAsia="Times New Roman"/>
          <w:sz w:val="26"/>
          <w:szCs w:val="26"/>
        </w:rPr>
        <w:t xml:space="preserve"> участник должен предоставить полный комплект технической и эксплуатационной документации на русском языке, подготовленной в соответствии с ГОСТ 2.601-</w:t>
      </w:r>
      <w:r>
        <w:rPr>
          <w:rFonts w:ascii="Times New Roman" w:hAnsi="Times New Roman" w:eastAsia="Times New Roman"/>
          <w:sz w:val="26"/>
          <w:szCs w:val="26"/>
        </w:rPr>
        <w:t xml:space="preserve">2013</w:t>
      </w:r>
      <w:r>
        <w:rPr>
          <w:rFonts w:ascii="Times New Roman" w:hAnsi="Times New Roman" w:eastAsia="Times New Roman"/>
          <w:sz w:val="26"/>
          <w:szCs w:val="26"/>
        </w:rPr>
        <w:t xml:space="preserve">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r>
        <w:rPr>
          <w:rFonts w:ascii="Times New Roman" w:hAnsi="Times New Roman" w:eastAsia="Times New Roman"/>
          <w:sz w:val="26"/>
          <w:szCs w:val="26"/>
        </w:rPr>
        <w:t xml:space="preserve"> и материалов</w:t>
      </w:r>
      <w:r>
        <w:rPr>
          <w:rFonts w:ascii="Times New Roman" w:hAnsi="Times New Roman" w:eastAsia="Times New Roman"/>
          <w:sz w:val="26"/>
          <w:szCs w:val="26"/>
        </w:rPr>
        <w:t xml:space="preserve">.</w:t>
      </w:r>
      <w:r>
        <w:rPr>
          <w:rFonts w:ascii="Times New Roman" w:hAnsi="Times New Roman" w:eastAsia="Times New Roman"/>
          <w:sz w:val="26"/>
          <w:szCs w:val="26"/>
        </w:rPr>
      </w:r>
      <w:r>
        <w:rPr>
          <w:rFonts w:ascii="Times New Roman" w:hAnsi="Times New Roman" w:eastAsia="Times New Roman"/>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Участник должен предоставить полный комплект ЗИП </w:t>
      </w:r>
      <w:r>
        <w:rPr>
          <w:rFonts w:ascii="Times New Roman" w:hAnsi="Times New Roman" w:eastAsia="Times New Roman"/>
          <w:i/>
          <w:sz w:val="26"/>
          <w:szCs w:val="26"/>
        </w:rPr>
        <w:t xml:space="preserve">(пункт указывается при необходимости, при отсутствии необходимости выполняется также корректировка наименования раздела 7 и п. 3.2, 5.9)</w:t>
      </w:r>
      <w:r>
        <w:rPr>
          <w:rFonts w:ascii="Times New Roman" w:hAnsi="Times New Roman" w:eastAsia="Times New Roman"/>
          <w:sz w:val="26"/>
          <w:szCs w:val="26"/>
        </w:rPr>
        <w:t xml:space="preserve">. Объем ЗИП должен гарантировать выполнение требований по готовности и р</w:t>
      </w:r>
      <w:r>
        <w:rPr>
          <w:rFonts w:ascii="Times New Roman" w:hAnsi="Times New Roman" w:eastAsia="Times New Roman"/>
          <w:sz w:val="26"/>
          <w:szCs w:val="26"/>
        </w:rPr>
        <w:t xml:space="preserve">емонтопригодности продукции в течение гарантийного срока эксплуатации. В состав принадлежностей должны входит специализированные проверочные устройства и инструмент, необходимые для монтажа, наладки, пуска, технического обслуживания и ремонта оборудования.</w:t>
      </w:r>
      <w:r>
        <w:rPr>
          <w:rFonts w:ascii="Times New Roman" w:hAnsi="Times New Roman" w:eastAsia="Times New Roman"/>
          <w:sz w:val="26"/>
          <w:szCs w:val="26"/>
        </w:rPr>
      </w:r>
    </w:p>
    <w:p>
      <w:pPr>
        <w:pStyle w:val="670"/>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Комплектность ЗИП должна быть достаточной для устранения любой неисправности в течение 72</w:t>
      </w:r>
      <w:r>
        <w:rPr>
          <w:rFonts w:ascii="Times New Roman" w:hAnsi="Times New Roman" w:eastAsia="Times New Roman"/>
          <w:i/>
          <w:sz w:val="26"/>
          <w:szCs w:val="26"/>
        </w:rPr>
        <w:t xml:space="preserve"> </w:t>
      </w:r>
      <w:r>
        <w:rPr>
          <w:rFonts w:ascii="Times New Roman" w:hAnsi="Times New Roman" w:eastAsia="Times New Roman"/>
          <w:sz w:val="26"/>
          <w:szCs w:val="26"/>
        </w:rPr>
        <w:t xml:space="preserve">часов.</w:t>
      </w:r>
      <w:r>
        <w:rPr>
          <w:rFonts w:ascii="Times New Roman" w:hAnsi="Times New Roman" w:eastAsia="Times New Roman"/>
          <w:sz w:val="26"/>
          <w:szCs w:val="26"/>
        </w:rPr>
      </w:r>
      <w:r>
        <w:rPr>
          <w:rFonts w:ascii="Times New Roman" w:hAnsi="Times New Roman" w:eastAsia="Times New Roman"/>
          <w:sz w:val="26"/>
          <w:szCs w:val="26"/>
        </w:rPr>
      </w:r>
    </w:p>
    <w:p>
      <w:pPr>
        <w:pStyle w:val="670"/>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r>
      <w:r>
        <w:rPr>
          <w:rFonts w:ascii="Times New Roman" w:hAnsi="Times New Roman" w:eastAsia="Times New Roman"/>
          <w:sz w:val="26"/>
          <w:szCs w:val="26"/>
        </w:rPr>
      </w:r>
    </w:p>
    <w:p>
      <w:pPr>
        <w:pStyle w:val="670"/>
        <w:numPr>
          <w:ilvl w:val="0"/>
          <w:numId w:val="7"/>
        </w:numPr>
        <w:ind w:left="1064"/>
        <w:spacing w:after="0" w:line="240" w:lineRule="auto"/>
        <w:rPr>
          <w:rFonts w:ascii="Times New Roman" w:hAnsi="Times New Roman" w:eastAsia="Times New Roman"/>
          <w:b/>
          <w:sz w:val="26"/>
          <w:szCs w:val="26"/>
        </w:rPr>
      </w:pPr>
      <w:r>
        <w:rPr>
          <w:rFonts w:ascii="Times New Roman" w:hAnsi="Times New Roman" w:eastAsia="Times New Roman"/>
          <w:b/>
          <w:sz w:val="26"/>
          <w:szCs w:val="26"/>
        </w:rPr>
        <w:t xml:space="preserve">Гарантийные обязательства.</w:t>
      </w:r>
      <w:r>
        <w:rPr>
          <w:rFonts w:ascii="Times New Roman" w:hAnsi="Times New Roman" w:eastAsia="Times New Roman"/>
          <w:b/>
          <w:sz w:val="26"/>
          <w:szCs w:val="26"/>
        </w:rPr>
      </w:r>
    </w:p>
    <w:p>
      <w:pPr>
        <w:pStyle w:val="670"/>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Срок гарантии на поставляемые материалы и оборудование должен быть не менее 5 лет. Время начала исчисления гарантийного срока – с момента ввода оборудования</w:t>
      </w:r>
      <w:r>
        <w:rPr>
          <w:rFonts w:ascii="Times New Roman" w:hAnsi="Times New Roman" w:eastAsia="Times New Roman"/>
          <w:sz w:val="26"/>
          <w:szCs w:val="26"/>
        </w:rPr>
        <w:t xml:space="preserve"> и материалов</w:t>
      </w:r>
      <w:r>
        <w:rPr>
          <w:rFonts w:ascii="Times New Roman" w:hAnsi="Times New Roman" w:eastAsia="Times New Roman"/>
          <w:sz w:val="26"/>
          <w:szCs w:val="26"/>
        </w:rPr>
        <w:t xml:space="preserve"> в эксплуатацию.</w:t>
      </w:r>
      <w:r>
        <w:rPr>
          <w:rFonts w:ascii="Times New Roman" w:hAnsi="Times New Roman" w:eastAsia="Times New Roman"/>
          <w:sz w:val="26"/>
          <w:szCs w:val="26"/>
        </w:rPr>
      </w:r>
    </w:p>
    <w:p>
      <w:pPr>
        <w:pStyle w:val="670"/>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Участник должен за свой счет и сроки, согласованные с заказчиком, устранять любые дефекты в поставляемом оборудовании, материалах, выявленные в течение гарантийного срока. </w:t>
      </w:r>
      <w:r>
        <w:rPr>
          <w:rFonts w:ascii="Times New Roman" w:hAnsi="Times New Roman" w:eastAsia="Times New Roman"/>
          <w:sz w:val="26"/>
          <w:szCs w:val="26"/>
        </w:rPr>
      </w:r>
    </w:p>
    <w:p>
      <w:pPr>
        <w:pStyle w:val="670"/>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В случае выхода из строя оборудования </w:t>
      </w:r>
      <w:r>
        <w:rPr>
          <w:rFonts w:ascii="Times New Roman" w:hAnsi="Times New Roman" w:eastAsia="Times New Roman"/>
          <w:sz w:val="26"/>
          <w:szCs w:val="26"/>
        </w:rPr>
        <w:t xml:space="preserve">и материалов </w:t>
      </w:r>
      <w:r>
        <w:rPr>
          <w:rFonts w:ascii="Times New Roman" w:hAnsi="Times New Roman" w:eastAsia="Times New Roman"/>
          <w:sz w:val="26"/>
          <w:szCs w:val="26"/>
        </w:rPr>
        <w:t xml:space="preserve">участник обязан направить своего представителя </w:t>
      </w:r>
      <w:r>
        <w:rPr>
          <w:rFonts w:ascii="Times New Roman" w:hAnsi="Times New Roman" w:eastAsia="Times New Roman"/>
          <w:sz w:val="26"/>
          <w:szCs w:val="26"/>
        </w:rPr>
        <w:t xml:space="preserve">для участия в составлении акта, фиксирующего дефекты, согласования порядка и сроков их устранения не позднее 5 дней со дня получения письменного извещения заказчика. Гарантийный срок в этом случае продлевается соответственно на период устранения дефектов. </w:t>
      </w:r>
      <w:r>
        <w:rPr>
          <w:rFonts w:ascii="Times New Roman" w:hAnsi="Times New Roman" w:eastAsia="Times New Roman"/>
          <w:sz w:val="26"/>
          <w:szCs w:val="26"/>
        </w:rPr>
      </w:r>
    </w:p>
    <w:p>
      <w:pPr>
        <w:pStyle w:val="670"/>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r>
      <w:r>
        <w:rPr>
          <w:rFonts w:ascii="Times New Roman" w:hAnsi="Times New Roman" w:eastAsia="Times New Roman"/>
          <w:sz w:val="26"/>
          <w:szCs w:val="26"/>
        </w:rPr>
      </w:r>
    </w:p>
    <w:p>
      <w:pPr>
        <w:pStyle w:val="670"/>
        <w:numPr>
          <w:ilvl w:val="0"/>
          <w:numId w:val="7"/>
        </w:numPr>
        <w:ind w:left="1064"/>
        <w:spacing w:after="0" w:line="240" w:lineRule="auto"/>
        <w:rPr>
          <w:rFonts w:ascii="Times New Roman" w:hAnsi="Times New Roman" w:eastAsia="Times New Roman"/>
          <w:b/>
          <w:bCs/>
          <w:sz w:val="26"/>
          <w:szCs w:val="26"/>
          <w:lang w:eastAsia="ru-RU"/>
        </w:rPr>
      </w:pPr>
      <w:r>
        <w:rPr>
          <w:rFonts w:ascii="Times New Roman" w:hAnsi="Times New Roman" w:eastAsia="Times New Roman"/>
          <w:b/>
          <w:bCs/>
          <w:sz w:val="26"/>
          <w:szCs w:val="26"/>
          <w:lang w:eastAsia="ru-RU"/>
        </w:rPr>
        <w:t xml:space="preserve">Правила приемки </w:t>
      </w:r>
      <w:r>
        <w:rPr>
          <w:rFonts w:ascii="Times New Roman" w:hAnsi="Times New Roman" w:eastAsia="Times New Roman"/>
          <w:b/>
          <w:bCs/>
          <w:sz w:val="26"/>
          <w:szCs w:val="26"/>
          <w:lang w:eastAsia="ru-RU"/>
        </w:rPr>
        <w:t xml:space="preserve">продукции</w:t>
      </w:r>
      <w:r>
        <w:rPr>
          <w:rFonts w:ascii="Times New Roman" w:hAnsi="Times New Roman" w:eastAsia="Times New Roman"/>
          <w:b/>
          <w:bCs/>
          <w:sz w:val="26"/>
          <w:szCs w:val="26"/>
          <w:lang w:eastAsia="ru-RU"/>
        </w:rPr>
        <w:t xml:space="preserve">.</w:t>
      </w:r>
      <w:r>
        <w:rPr>
          <w:rFonts w:ascii="Times New Roman" w:hAnsi="Times New Roman" w:eastAsia="Times New Roman"/>
          <w:b/>
          <w:bCs/>
          <w:sz w:val="26"/>
          <w:szCs w:val="26"/>
          <w:lang w:eastAsia="ru-RU"/>
        </w:rPr>
      </w:r>
    </w:p>
    <w:p>
      <w:pPr>
        <w:pStyle w:val="670"/>
        <w:ind w:firstLine="708"/>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Вся поставляемая продукция проходит входной контроль, осуществляемый представителями общества АО «Россети Сибирь Тываэнерго» при получении оборудования на склад.</w:t>
      </w:r>
      <w:r>
        <w:rPr>
          <w:rFonts w:ascii="Times New Roman" w:hAnsi="Times New Roman" w:eastAsia="Times New Roman"/>
          <w:sz w:val="26"/>
          <w:szCs w:val="26"/>
        </w:rPr>
      </w:r>
    </w:p>
    <w:p>
      <w:pPr>
        <w:pStyle w:val="670"/>
        <w:ind w:firstLine="708"/>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Приемка продукции по качеству производится в соответствии с законодательством Российской Федерации (ст. 513 ГК РФ), СО_5.022_ и условиями Договора.</w:t>
      </w:r>
      <w:r>
        <w:rPr>
          <w:rFonts w:ascii="Times New Roman" w:hAnsi="Times New Roman" w:eastAsia="Times New Roman"/>
          <w:sz w:val="26"/>
          <w:szCs w:val="26"/>
        </w:rPr>
      </w:r>
    </w:p>
    <w:p>
      <w:pPr>
        <w:pStyle w:val="670"/>
        <w:ind w:firstLine="708"/>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Приемка продукции по количеству производится в соответствии с законодательством Российской Федерации (ст. 513 ГК РФ), СО_5.022 и условиями Договора.</w:t>
      </w:r>
      <w:r>
        <w:rPr>
          <w:rFonts w:ascii="Times New Roman" w:hAnsi="Times New Roman" w:eastAsia="Times New Roman"/>
          <w:sz w:val="26"/>
          <w:szCs w:val="26"/>
        </w:rPr>
      </w:r>
    </w:p>
    <w:p>
      <w:pPr>
        <w:pStyle w:val="670"/>
        <w:ind w:firstLine="708"/>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При приемке продукции осуществляется:</w:t>
      </w:r>
      <w:r>
        <w:rPr>
          <w:rFonts w:ascii="Times New Roman" w:hAnsi="Times New Roman" w:eastAsia="Times New Roman"/>
          <w:sz w:val="26"/>
          <w:szCs w:val="26"/>
        </w:rPr>
      </w:r>
    </w:p>
    <w:p>
      <w:pPr>
        <w:pStyle w:val="670"/>
        <w:ind w:firstLine="708"/>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 внешний осмотр тары и упаковки:</w:t>
      </w:r>
      <w:r>
        <w:rPr>
          <w:rFonts w:ascii="Times New Roman" w:hAnsi="Times New Roman" w:eastAsia="Times New Roman"/>
          <w:sz w:val="26"/>
          <w:szCs w:val="26"/>
        </w:rPr>
      </w:r>
    </w:p>
    <w:p>
      <w:pPr>
        <w:pStyle w:val="670"/>
        <w:ind w:firstLine="708"/>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 проверку соответствия количества отгруженных и поступивших поставочных мест;</w:t>
      </w:r>
      <w:r>
        <w:rPr>
          <w:rFonts w:ascii="Times New Roman" w:hAnsi="Times New Roman" w:eastAsia="Times New Roman"/>
          <w:sz w:val="26"/>
          <w:szCs w:val="26"/>
        </w:rPr>
      </w:r>
    </w:p>
    <w:p>
      <w:pPr>
        <w:pStyle w:val="670"/>
        <w:ind w:firstLine="708"/>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 проверку соответствия содержимого упаковки предмету Договора, упаковочным листам и характеристикам, указанным в товаросопроводительной документации (общий обычный осмотр);</w:t>
      </w:r>
      <w:r>
        <w:rPr>
          <w:rFonts w:ascii="Times New Roman" w:hAnsi="Times New Roman" w:eastAsia="Times New Roman"/>
          <w:sz w:val="26"/>
          <w:szCs w:val="26"/>
        </w:rPr>
      </w:r>
    </w:p>
    <w:p>
      <w:pPr>
        <w:pStyle w:val="670"/>
        <w:ind w:firstLine="708"/>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 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r>
        <w:rPr>
          <w:rFonts w:ascii="Times New Roman" w:hAnsi="Times New Roman" w:eastAsia="Times New Roman"/>
          <w:sz w:val="26"/>
          <w:szCs w:val="26"/>
        </w:rPr>
      </w:r>
    </w:p>
    <w:p>
      <w:pPr>
        <w:pStyle w:val="670"/>
        <w:ind w:firstLine="708"/>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 проверка наличия и содержания сопроводительной документации поставщиков, удостоверяющей качество и комплектность поставленной ими продукции;</w:t>
      </w:r>
      <w:r>
        <w:rPr>
          <w:rFonts w:ascii="Times New Roman" w:hAnsi="Times New Roman" w:eastAsia="Times New Roman"/>
          <w:sz w:val="26"/>
          <w:szCs w:val="26"/>
        </w:rPr>
      </w:r>
    </w:p>
    <w:p>
      <w:pPr>
        <w:pStyle w:val="670"/>
        <w:ind w:firstLine="708"/>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 контроль соответствия качества и комплектности материалов требованиям проектной, конструкторской документации и договоров на поставку.</w:t>
      </w:r>
      <w:r>
        <w:rPr>
          <w:rFonts w:ascii="Times New Roman" w:hAnsi="Times New Roman" w:eastAsia="Times New Roman"/>
          <w:sz w:val="26"/>
          <w:szCs w:val="26"/>
        </w:rPr>
      </w:r>
    </w:p>
    <w:p>
      <w:pPr>
        <w:pStyle w:val="670"/>
        <w:ind w:firstLine="708"/>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В случае выявления дефектов, участник обязан за свой счет заменить поставленную продукцию.</w:t>
      </w:r>
      <w:r>
        <w:rPr>
          <w:rFonts w:ascii="Times New Roman" w:hAnsi="Times New Roman" w:eastAsia="Times New Roman"/>
          <w:sz w:val="26"/>
          <w:szCs w:val="26"/>
        </w:rPr>
      </w:r>
      <w:r>
        <w:rPr>
          <w:rFonts w:ascii="Times New Roman" w:hAnsi="Times New Roman" w:eastAsia="Times New Roman"/>
          <w:sz w:val="26"/>
          <w:szCs w:val="26"/>
        </w:rPr>
      </w:r>
    </w:p>
    <w:tbl>
      <w:tblP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675"/>
        <w:gridCol w:w="993"/>
        <w:gridCol w:w="5386"/>
        <w:gridCol w:w="1418"/>
        <w:gridCol w:w="19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675" w:type="dxa"/>
            <w:vAlign w:val="center"/>
            <w:textDirection w:val="lrTb"/>
            <w:noWrap w:val="false"/>
          </w:tcPr>
          <w:p>
            <w:pPr>
              <w:pStyle w:val="670"/>
              <w:jc w:val="center"/>
              <w:spacing w:after="0" w:line="240" w:lineRule="auto"/>
              <w:tabs>
                <w:tab w:val="left" w:pos="8789"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t xml:space="preserve">№ п/п</w:t>
            </w:r>
            <w:r>
              <w:rPr>
                <w:rFonts w:ascii="Times New Roman CYR" w:hAnsi="Times New Roman CYR" w:eastAsia="Times New Roman" w:cs="Times New Roman CYR"/>
                <w:sz w:val="24"/>
                <w:szCs w:val="24"/>
              </w:rPr>
            </w:r>
          </w:p>
        </w:tc>
        <w:tc>
          <w:tcPr>
            <w:tcW w:w="993" w:type="dxa"/>
            <w:vAlign w:val="center"/>
            <w:textDirection w:val="lrTb"/>
            <w:noWrap w:val="false"/>
          </w:tcPr>
          <w:p>
            <w:pPr>
              <w:pStyle w:val="670"/>
              <w:jc w:val="center"/>
              <w:spacing w:after="0" w:line="240" w:lineRule="auto"/>
              <w:tabs>
                <w:tab w:val="left" w:pos="8789"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t xml:space="preserve">Дата</w:t>
            </w:r>
            <w:r>
              <w:rPr>
                <w:rFonts w:ascii="Times New Roman CYR" w:hAnsi="Times New Roman CYR" w:eastAsia="Times New Roman" w:cs="Times New Roman CYR"/>
                <w:sz w:val="24"/>
                <w:szCs w:val="24"/>
              </w:rPr>
            </w:r>
          </w:p>
        </w:tc>
        <w:tc>
          <w:tcPr>
            <w:tcW w:w="5386" w:type="dxa"/>
            <w:vAlign w:val="center"/>
            <w:textDirection w:val="lrTb"/>
            <w:noWrap w:val="false"/>
          </w:tcPr>
          <w:p>
            <w:pPr>
              <w:pStyle w:val="670"/>
              <w:jc w:val="center"/>
              <w:spacing w:after="0" w:line="240" w:lineRule="auto"/>
              <w:tabs>
                <w:tab w:val="left" w:pos="8789"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t xml:space="preserve">Должность</w:t>
            </w:r>
            <w:r>
              <w:rPr>
                <w:rFonts w:ascii="Times New Roman CYR" w:hAnsi="Times New Roman CYR" w:eastAsia="Times New Roman" w:cs="Times New Roman CYR"/>
                <w:sz w:val="24"/>
                <w:szCs w:val="24"/>
              </w:rPr>
            </w:r>
          </w:p>
        </w:tc>
        <w:tc>
          <w:tcPr>
            <w:tcW w:w="1418" w:type="dxa"/>
            <w:vAlign w:val="center"/>
            <w:textDirection w:val="lrTb"/>
            <w:noWrap w:val="false"/>
          </w:tcPr>
          <w:p>
            <w:pPr>
              <w:pStyle w:val="670"/>
              <w:jc w:val="center"/>
              <w:spacing w:after="0" w:line="240" w:lineRule="auto"/>
              <w:tabs>
                <w:tab w:val="left" w:pos="8789"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t xml:space="preserve">Подпись</w:t>
            </w:r>
            <w:r>
              <w:rPr>
                <w:rFonts w:ascii="Times New Roman CYR" w:hAnsi="Times New Roman CYR" w:eastAsia="Times New Roman" w:cs="Times New Roman CYR"/>
                <w:sz w:val="24"/>
                <w:szCs w:val="24"/>
              </w:rPr>
            </w:r>
          </w:p>
        </w:tc>
        <w:tc>
          <w:tcPr>
            <w:tcW w:w="1984" w:type="dxa"/>
            <w:vAlign w:val="center"/>
            <w:textDirection w:val="lrTb"/>
            <w:noWrap w:val="false"/>
          </w:tcPr>
          <w:p>
            <w:pPr>
              <w:pStyle w:val="670"/>
              <w:jc w:val="center"/>
              <w:spacing w:after="0" w:line="240" w:lineRule="auto"/>
              <w:tabs>
                <w:tab w:val="left" w:pos="8789"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t xml:space="preserve">ФИО</w:t>
            </w:r>
            <w:r>
              <w:rPr>
                <w:rFonts w:ascii="Times New Roman CYR" w:hAnsi="Times New Roman CYR" w:eastAsia="Times New Roman" w:cs="Times New Roman CYR"/>
                <w:sz w:val="24"/>
                <w:szCs w:val="24"/>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675" w:type="dxa"/>
            <w:vAlign w:val="center"/>
            <w:textDirection w:val="lrTb"/>
            <w:noWrap w:val="false"/>
          </w:tcPr>
          <w:p>
            <w:pPr>
              <w:pStyle w:val="670"/>
              <w:spacing w:after="0" w:line="360" w:lineRule="auto"/>
              <w:tabs>
                <w:tab w:val="left" w:pos="8789"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t xml:space="preserve">1</w:t>
            </w: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p>
        </w:tc>
        <w:tc>
          <w:tcPr>
            <w:tcW w:w="993" w:type="dxa"/>
            <w:vAlign w:val="center"/>
            <w:textDirection w:val="lrTb"/>
            <w:noWrap w:val="false"/>
          </w:tcPr>
          <w:p>
            <w:pPr>
              <w:pStyle w:val="670"/>
              <w:spacing w:after="0" w:line="360" w:lineRule="auto"/>
              <w:tabs>
                <w:tab w:val="left" w:pos="8789"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p>
        </w:tc>
        <w:tc>
          <w:tcPr>
            <w:tcW w:w="5386" w:type="dxa"/>
            <w:vAlign w:val="center"/>
            <w:textDirection w:val="lrTb"/>
            <w:noWrap w:val="false"/>
          </w:tcPr>
          <w:p>
            <w:pPr>
              <w:pStyle w:val="670"/>
              <w:spacing w:after="0" w:line="36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ЗГИ по эксплуатации – начальник</w:t>
            </w:r>
            <w:r>
              <w:rPr>
                <w:rFonts w:ascii="Times New Roman" w:hAnsi="Times New Roman" w:eastAsia="Times New Roman" w:cs="Times New Roman"/>
                <w:sz w:val="24"/>
                <w:szCs w:val="24"/>
              </w:rPr>
              <w:t xml:space="preserve"> УТО и РОЭХ</w:t>
            </w:r>
            <w:r>
              <w:rPr>
                <w:rFonts w:ascii="Times New Roman" w:hAnsi="Times New Roman" w:cs="Times New Roman"/>
                <w:sz w:val="24"/>
                <w:szCs w:val="24"/>
              </w:rPr>
            </w:r>
          </w:p>
        </w:tc>
        <w:tc>
          <w:tcPr>
            <w:tcW w:w="1418" w:type="dxa"/>
            <w:vAlign w:val="center"/>
            <w:textDirection w:val="lrTb"/>
            <w:noWrap w:val="false"/>
          </w:tcPr>
          <w:p>
            <w:pPr>
              <w:pStyle w:val="670"/>
              <w:spacing w:after="0" w:line="36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p>
        </w:tc>
        <w:tc>
          <w:tcPr>
            <w:tcW w:w="1984" w:type="dxa"/>
            <w:vAlign w:val="center"/>
            <w:textDirection w:val="lrTb"/>
            <w:noWrap w:val="false"/>
          </w:tcPr>
          <w:p>
            <w:pPr>
              <w:pStyle w:val="670"/>
              <w:spacing w:after="0" w:line="36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В.В. Князев</w:t>
            </w:r>
            <w:r>
              <w:rPr>
                <w:rFonts w:ascii="Times New Roman" w:hAnsi="Times New Roman" w:cs="Times New Roman"/>
                <w:sz w:val="24"/>
                <w:szCs w:val="24"/>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675" w:type="dxa"/>
            <w:vAlign w:val="center"/>
            <w:textDirection w:val="lrTb"/>
            <w:noWrap w:val="false"/>
          </w:tcPr>
          <w:p>
            <w:pPr>
              <w:pStyle w:val="670"/>
              <w:spacing w:after="0" w:line="360" w:lineRule="auto"/>
              <w:tabs>
                <w:tab w:val="left" w:pos="8789"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t xml:space="preserve">2</w:t>
            </w: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p>
        </w:tc>
        <w:tc>
          <w:tcPr>
            <w:tcW w:w="993" w:type="dxa"/>
            <w:vAlign w:val="center"/>
            <w:textDirection w:val="lrTb"/>
            <w:noWrap w:val="false"/>
          </w:tcPr>
          <w:p>
            <w:pPr>
              <w:pStyle w:val="670"/>
              <w:spacing w:after="0" w:line="360" w:lineRule="auto"/>
              <w:tabs>
                <w:tab w:val="left" w:pos="8789"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p>
        </w:tc>
        <w:tc>
          <w:tcPr>
            <w:tcW w:w="5386" w:type="dxa"/>
            <w:vAlign w:val="center"/>
            <w:textDirection w:val="lrTb"/>
            <w:noWrap w:val="false"/>
          </w:tcPr>
          <w:p>
            <w:pPr>
              <w:pStyle w:val="670"/>
              <w:spacing w:after="0" w:line="36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Начальник </w:t>
            </w:r>
            <w:r>
              <w:rPr>
                <w:rFonts w:ascii="Times New Roman" w:hAnsi="Times New Roman" w:eastAsia="Times New Roman" w:cs="Times New Roman"/>
                <w:sz w:val="24"/>
                <w:szCs w:val="24"/>
              </w:rPr>
              <w:t xml:space="preserve">отдела</w:t>
            </w:r>
            <w:r>
              <w:rPr>
                <w:rFonts w:ascii="Times New Roman" w:hAnsi="Times New Roman" w:eastAsia="Times New Roman" w:cs="Times New Roman"/>
                <w:sz w:val="24"/>
                <w:szCs w:val="24"/>
              </w:rPr>
              <w:t xml:space="preserve"> логистики и МТО</w:t>
            </w:r>
            <w:r>
              <w:rPr>
                <w:rFonts w:ascii="Times New Roman" w:hAnsi="Times New Roman" w:cs="Times New Roman"/>
                <w:sz w:val="24"/>
                <w:szCs w:val="24"/>
              </w:rPr>
            </w:r>
          </w:p>
        </w:tc>
        <w:tc>
          <w:tcPr>
            <w:tcW w:w="1418" w:type="dxa"/>
            <w:vAlign w:val="center"/>
            <w:textDirection w:val="lrTb"/>
            <w:noWrap w:val="false"/>
          </w:tcPr>
          <w:p>
            <w:pPr>
              <w:pStyle w:val="670"/>
              <w:spacing w:after="0" w:line="36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p>
        </w:tc>
        <w:tc>
          <w:tcPr>
            <w:tcW w:w="1984" w:type="dxa"/>
            <w:vAlign w:val="center"/>
            <w:textDirection w:val="lrTb"/>
            <w:noWrap w:val="false"/>
          </w:tcPr>
          <w:p>
            <w:pPr>
              <w:pStyle w:val="670"/>
              <w:spacing w:after="0" w:line="36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В.В. Власов</w:t>
            </w:r>
            <w:r>
              <w:rPr>
                <w:rFonts w:ascii="Times New Roman" w:hAnsi="Times New Roman" w:eastAsia="Times New Roman" w:cs="Times New Roman"/>
                <w:sz w:val="24"/>
                <w:szCs w:val="24"/>
              </w:rPr>
            </w:r>
            <w:r>
              <w:rPr>
                <w:rFonts w:ascii="Times New Roman" w:hAnsi="Times New Roman" w:cs="Times New Roman"/>
                <w:sz w:val="24"/>
                <w:szCs w:val="24"/>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675" w:type="dxa"/>
            <w:vAlign w:val="center"/>
            <w:textDirection w:val="lrTb"/>
            <w:noWrap w:val="false"/>
          </w:tcPr>
          <w:p>
            <w:pPr>
              <w:pStyle w:val="670"/>
              <w:spacing w:after="0" w:line="360" w:lineRule="auto"/>
              <w:tabs>
                <w:tab w:val="left" w:pos="8789"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t xml:space="preserve">3</w:t>
            </w: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p>
        </w:tc>
        <w:tc>
          <w:tcPr>
            <w:tcW w:w="993" w:type="dxa"/>
            <w:vAlign w:val="center"/>
            <w:textDirection w:val="lrTb"/>
            <w:noWrap w:val="false"/>
          </w:tcPr>
          <w:p>
            <w:pPr>
              <w:pStyle w:val="670"/>
              <w:spacing w:after="0" w:line="360" w:lineRule="auto"/>
              <w:tabs>
                <w:tab w:val="left" w:pos="8789"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p>
        </w:tc>
        <w:tc>
          <w:tcPr>
            <w:tcW w:w="5386" w:type="dxa"/>
            <w:vAlign w:val="center"/>
            <w:textDirection w:val="lrTb"/>
            <w:noWrap w:val="false"/>
          </w:tcPr>
          <w:p>
            <w:pPr>
              <w:pStyle w:val="670"/>
              <w:spacing w:after="0" w:line="36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Начальник ДТОиРОЭХ ПАО «Россети Сибирь»</w:t>
            </w:r>
            <w:r>
              <w:rPr>
                <w:rFonts w:ascii="Times New Roman" w:hAnsi="Times New Roman" w:cs="Times New Roman"/>
                <w:sz w:val="24"/>
                <w:szCs w:val="24"/>
              </w:rPr>
            </w:r>
          </w:p>
        </w:tc>
        <w:tc>
          <w:tcPr>
            <w:tcW w:w="1418" w:type="dxa"/>
            <w:vAlign w:val="center"/>
            <w:textDirection w:val="lrTb"/>
            <w:noWrap w:val="false"/>
          </w:tcPr>
          <w:p>
            <w:pPr>
              <w:pStyle w:val="670"/>
              <w:spacing w:after="0" w:line="36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p>
        </w:tc>
        <w:tc>
          <w:tcPr>
            <w:tcW w:w="1984" w:type="dxa"/>
            <w:vAlign w:val="center"/>
            <w:textDirection w:val="lrTb"/>
            <w:noWrap w:val="false"/>
          </w:tcPr>
          <w:p>
            <w:pPr>
              <w:pStyle w:val="670"/>
              <w:spacing w:after="0" w:line="36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А.Я. Гаммель</w:t>
            </w:r>
            <w:r>
              <w:rPr>
                <w:rFonts w:ascii="Times New Roman" w:hAnsi="Times New Roman" w:cs="Times New Roman"/>
                <w:sz w:val="24"/>
                <w:szCs w:val="24"/>
              </w:rPr>
            </w:r>
          </w:p>
        </w:tc>
      </w:tr>
    </w:tbl>
    <w:p>
      <w:pPr>
        <w:pStyle w:val="670"/>
        <w:jc w:val="both"/>
        <w:spacing w:after="0" w:line="360" w:lineRule="auto"/>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p>
    <w:p>
      <w:pPr>
        <w:pStyle w:val="670"/>
        <w:jc w:val="both"/>
        <w:spacing w:after="0" w:line="360" w:lineRule="auto"/>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p>
    <w:p>
      <w:pPr>
        <w:pStyle w:val="670"/>
        <w:jc w:val="both"/>
        <w:spacing w:after="0" w:line="240" w:lineRule="auto"/>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p>
    <w:p>
      <w:pPr>
        <w:pStyle w:val="670"/>
        <w:jc w:val="both"/>
        <w:spacing w:after="0" w:line="240" w:lineRule="auto"/>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p>
    <w:p>
      <w:pPr>
        <w:pStyle w:val="670"/>
        <w:jc w:val="right"/>
        <w:spacing w:after="0" w:line="240" w:lineRule="auto"/>
        <w:rPr>
          <w:rFonts w:ascii="Times New Roman" w:hAnsi="Times New Roman" w:eastAsia="Times New Roman"/>
          <w:sz w:val="24"/>
        </w:rPr>
      </w:pPr>
      <w:r>
        <w:rPr>
          <w:rFonts w:ascii="Times New Roman" w:hAnsi="Times New Roman" w:eastAsia="Times New Roman"/>
          <w:sz w:val="24"/>
        </w:rPr>
        <w:t xml:space="preserve">Приложение 2</w:t>
      </w:r>
      <w:r>
        <w:rPr>
          <w:rFonts w:ascii="Times New Roman" w:hAnsi="Times New Roman" w:eastAsia="Times New Roman"/>
          <w:sz w:val="24"/>
        </w:rPr>
      </w:r>
      <w:r>
        <w:rPr>
          <w:rFonts w:ascii="Times New Roman" w:hAnsi="Times New Roman" w:eastAsia="Times New Roman"/>
          <w:sz w:val="24"/>
        </w:rPr>
      </w:r>
    </w:p>
    <w:p>
      <w:pPr>
        <w:pStyle w:val="670"/>
        <w:jc w:val="right"/>
        <w:spacing w:after="0" w:line="240" w:lineRule="auto"/>
        <w:rPr>
          <w:rFonts w:ascii="Times New Roman" w:hAnsi="Times New Roman" w:eastAsia="Times New Roman"/>
          <w:sz w:val="24"/>
        </w:rPr>
      </w:pPr>
      <w:r>
        <w:rPr>
          <w:rFonts w:ascii="Times New Roman" w:hAnsi="Times New Roman" w:eastAsia="Times New Roman"/>
          <w:sz w:val="24"/>
        </w:rPr>
        <w:t xml:space="preserve">к техническому заданию</w:t>
      </w:r>
      <w:r>
        <w:rPr>
          <w:rFonts w:ascii="Times New Roman" w:hAnsi="Times New Roman" w:eastAsia="Times New Roman"/>
          <w:sz w:val="24"/>
        </w:rPr>
      </w:r>
    </w:p>
    <w:p>
      <w:pPr>
        <w:pStyle w:val="670"/>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73"/>
        <w:jc w:val="center"/>
        <w:rPr>
          <w:sz w:val="26"/>
          <w:szCs w:val="26"/>
        </w:rPr>
      </w:pPr>
      <w:r>
        <w:rPr>
          <w:sz w:val="26"/>
          <w:szCs w:val="26"/>
        </w:rPr>
        <w:t xml:space="preserve">Технические х</w:t>
      </w:r>
      <w:r>
        <w:rPr>
          <w:sz w:val="26"/>
          <w:szCs w:val="26"/>
        </w:rPr>
        <w:t xml:space="preserve">арактеристики и требования к поставляемому оборудованию, материалам</w:t>
      </w:r>
      <w:r>
        <w:rPr>
          <w:sz w:val="26"/>
          <w:szCs w:val="26"/>
        </w:rPr>
      </w:r>
      <w:r>
        <w:rPr>
          <w:sz w:val="26"/>
          <w:szCs w:val="26"/>
        </w:rPr>
      </w:r>
    </w:p>
    <w:p>
      <w:pPr>
        <w:pStyle w:val="670"/>
        <w:rPr>
          <w:lang w:val="en-US" w:eastAsia="en-US"/>
        </w:rPr>
      </w:pPr>
      <w:r>
        <w:rPr>
          <w:lang w:val="en-US" w:eastAsia="en-US"/>
        </w:rPr>
      </w:r>
      <w:r>
        <w:rPr>
          <w:lang w:val="en-US" w:eastAsia="en-US"/>
        </w:rPr>
      </w:r>
    </w:p>
    <w:p>
      <w:pPr>
        <w:pStyle w:val="670"/>
        <w:ind w:firstLine="567"/>
        <w:jc w:val="center"/>
        <w:spacing w:after="0" w:line="240" w:lineRule="auto"/>
        <w:tabs>
          <w:tab w:val="center" w:pos="5411" w:leader="none"/>
          <w:tab w:val="left" w:pos="7988" w:leader="none"/>
        </w:tabs>
        <w:rPr>
          <w:rFonts w:ascii="Times New Roman" w:hAnsi="Times New Roman" w:cs="Times New Roman"/>
          <w:b/>
          <w:sz w:val="26"/>
          <w:szCs w:val="26"/>
        </w:rPr>
      </w:pPr>
      <w:r>
        <w:rPr>
          <w:rFonts w:ascii="Times New Roman" w:hAnsi="Times New Roman" w:eastAsia="Times New Roman" w:cs="Times New Roman"/>
          <w:b/>
          <w:sz w:val="26"/>
          <w:szCs w:val="26"/>
        </w:rPr>
        <w:t xml:space="preserve">Разъединитель </w:t>
      </w:r>
      <w:r>
        <w:rPr>
          <w:rFonts w:ascii="Times New Roman" w:hAnsi="Times New Roman" w:eastAsia="Times New Roman" w:cs="Times New Roman"/>
          <w:b/>
          <w:sz w:val="26"/>
          <w:szCs w:val="26"/>
        </w:rPr>
        <w:t xml:space="preserve">РВФЗ-10/630 II II с р/пр</w:t>
      </w:r>
      <w:r>
        <w:rPr>
          <w:rFonts w:ascii="Times New Roman" w:hAnsi="Times New Roman" w:eastAsia="Times New Roman" w:cs="Times New Roman"/>
          <w:b/>
          <w:sz w:val="26"/>
          <w:szCs w:val="26"/>
        </w:rPr>
      </w:r>
      <w:r>
        <w:rPr>
          <w:rFonts w:ascii="Times New Roman" w:hAnsi="Times New Roman" w:cs="Times New Roman"/>
          <w:b/>
          <w:sz w:val="26"/>
          <w:szCs w:val="26"/>
        </w:rPr>
      </w:r>
    </w:p>
    <w:tbl>
      <w:tblPr>
        <w:tblW w:w="10635" w:type="dxa"/>
        <w:tblInd w:w="-17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top w:w="0" w:type="dxa"/>
          <w:right w:w="108" w:type="dxa"/>
          <w:bottom w:w="0" w:type="dxa"/>
        </w:tblCellMar>
        <w:tblLook w:val="04A0" w:firstRow="1" w:lastRow="0" w:firstColumn="1" w:lastColumn="0" w:noHBand="0" w:noVBand="1"/>
      </w:tblPr>
      <w:tblGrid>
        <w:gridCol w:w="852"/>
        <w:gridCol w:w="6806"/>
        <w:gridCol w:w="1560"/>
        <w:gridCol w:w="14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852" w:type="dxa"/>
            <w:vAlign w:val="center"/>
            <w:textDirection w:val="lrTb"/>
            <w:noWrap w:val="false"/>
          </w:tcPr>
          <w:p>
            <w:pPr>
              <w:pStyle w:val="670"/>
              <w:jc w:val="center"/>
              <w:keepLine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w:t>
            </w:r>
            <w:r>
              <w:rPr>
                <w:rFonts w:ascii="Times New Roman" w:hAnsi="Times New Roman"/>
                <w:sz w:val="24"/>
                <w:szCs w:val="24"/>
                <w:lang w:eastAsia="ru-RU"/>
              </w:rPr>
            </w:r>
          </w:p>
          <w:p>
            <w:pPr>
              <w:pStyle w:val="670"/>
              <w:jc w:val="center"/>
              <w:keepLine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п/п</w:t>
            </w:r>
            <w:r>
              <w:rPr>
                <w:rFonts w:ascii="Times New Roman" w:hAnsi="Times New Roman"/>
                <w:sz w:val="24"/>
                <w:szCs w:val="24"/>
                <w:lang w:eastAsia="ru-RU"/>
              </w:rPr>
            </w:r>
          </w:p>
        </w:tc>
        <w:tc>
          <w:tcPr>
            <w:tcW w:w="6806" w:type="dxa"/>
            <w:vAlign w:val="center"/>
            <w:textDirection w:val="lrTb"/>
            <w:noWrap w:val="false"/>
          </w:tcPr>
          <w:p>
            <w:pPr>
              <w:pStyle w:val="670"/>
              <w:jc w:val="center"/>
              <w:keepLine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Технические характеристики </w:t>
            </w:r>
            <w:r>
              <w:rPr>
                <w:rFonts w:ascii="Times New Roman" w:hAnsi="Times New Roman"/>
                <w:sz w:val="24"/>
                <w:szCs w:val="24"/>
                <w:lang w:eastAsia="ru-RU"/>
              </w:rPr>
            </w:r>
          </w:p>
          <w:p>
            <w:pPr>
              <w:pStyle w:val="670"/>
              <w:jc w:val="center"/>
              <w:keepLine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(наименование параметра)</w:t>
            </w:r>
            <w:r>
              <w:rPr>
                <w:rFonts w:ascii="Times New Roman" w:hAnsi="Times New Roman"/>
                <w:sz w:val="24"/>
                <w:szCs w:val="24"/>
                <w:lang w:eastAsia="ru-RU"/>
              </w:rPr>
            </w:r>
          </w:p>
        </w:tc>
        <w:tc>
          <w:tcPr>
            <w:tcW w:w="1560" w:type="dxa"/>
            <w:vAlign w:val="center"/>
            <w:textDirection w:val="lrTb"/>
            <w:noWrap w:val="false"/>
          </w:tcPr>
          <w:p>
            <w:pPr>
              <w:pStyle w:val="670"/>
              <w:jc w:val="center"/>
              <w:keepLine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Требование (значение параметра)</w:t>
            </w:r>
            <w:r>
              <w:rPr>
                <w:rFonts w:ascii="Times New Roman" w:hAnsi="Times New Roman"/>
                <w:sz w:val="24"/>
                <w:szCs w:val="24"/>
                <w:lang w:eastAsia="ru-RU"/>
              </w:rPr>
            </w:r>
          </w:p>
        </w:tc>
        <w:tc>
          <w:tcPr>
            <w:tcW w:w="1417" w:type="dxa"/>
            <w:vAlign w:val="center"/>
            <w:textDirection w:val="lrTb"/>
            <w:noWrap w:val="false"/>
          </w:tcPr>
          <w:p>
            <w:pPr>
              <w:pStyle w:val="670"/>
              <w:ind w:left="-108" w:right="-108"/>
              <w:jc w:val="center"/>
              <w:keepLines/>
              <w:spacing w:after="0" w:line="240" w:lineRule="auto"/>
              <w:rPr>
                <w:rFonts w:ascii="Times New Roman" w:hAnsi="Times New Roman"/>
                <w:sz w:val="24"/>
                <w:szCs w:val="24"/>
                <w:lang w:eastAsia="ru-RU"/>
              </w:rPr>
            </w:pPr>
            <w:r>
              <w:rPr>
                <w:rFonts w:ascii="Times New Roman" w:hAnsi="Times New Roman"/>
                <w:sz w:val="18"/>
                <w:szCs w:val="24"/>
                <w:lang w:eastAsia="ru-RU"/>
              </w:rPr>
              <w:t xml:space="preserve">Предлагаемые технические характеристики (заполняется участником</w:t>
            </w:r>
            <w:r>
              <w:rPr>
                <w:rFonts w:ascii="Times New Roman" w:hAnsi="Times New Roman"/>
                <w:sz w:val="24"/>
                <w:szCs w:val="24"/>
                <w:lang w:eastAsia="ru-RU"/>
              </w:rPr>
              <w:t xml:space="preserve">)</w:t>
            </w:r>
            <w:r>
              <w:rPr>
                <w:rFonts w:ascii="Times New Roman" w:hAnsi="Times New Roman"/>
                <w:sz w:val="24"/>
                <w:szCs w:val="24"/>
                <w:lang w:eastAsia="ru-RU"/>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7"/>
        </w:trPr>
        <w:tc>
          <w:tcPr>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1.</w:t>
            </w:r>
            <w:r>
              <w:rPr>
                <w:rFonts w:ascii="Times New Roman" w:hAnsi="Times New Roman"/>
              </w:rPr>
            </w:r>
          </w:p>
        </w:tc>
        <w:tc>
          <w:tcPr>
            <w:tcW w:w="6806" w:type="dxa"/>
            <w:vAlign w:val="center"/>
            <w:textDirection w:val="lrTb"/>
            <w:noWrap w:val="false"/>
          </w:tcPr>
          <w:p>
            <w:pPr>
              <w:pStyle w:val="670"/>
              <w:ind w:right="-108"/>
              <w:keepNext/>
              <w:spacing w:after="0" w:line="240" w:lineRule="auto"/>
              <w:rPr>
                <w:rFonts w:ascii="Times New Roman" w:hAnsi="Times New Roman"/>
                <w:bCs/>
              </w:rPr>
              <w:outlineLvl w:val="3"/>
            </w:pPr>
            <w:r>
              <w:rPr>
                <w:rFonts w:ascii="Times New Roman" w:hAnsi="Times New Roman"/>
                <w:bCs/>
              </w:rPr>
              <w:t xml:space="preserve">Производитель</w:t>
            </w:r>
            <w:r>
              <w:rPr>
                <w:rFonts w:ascii="Times New Roman" w:hAnsi="Times New Roman"/>
                <w:bCs/>
              </w:rPr>
            </w:r>
          </w:p>
        </w:tc>
        <w:tc>
          <w:tcPr>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w:t>
            </w:r>
            <w:r>
              <w:rPr>
                <w:rFonts w:ascii="Times New Roman" w:hAnsi="Times New Roman"/>
              </w:rPr>
            </w:r>
          </w:p>
        </w:tc>
        <w:tc>
          <w:tcPr>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7"/>
        </w:trPr>
        <w:tc>
          <w:tcPr>
            <w:tcBorders>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2.</w:t>
            </w:r>
            <w:r>
              <w:rPr>
                <w:rFonts w:ascii="Times New Roman" w:hAnsi="Times New Roman"/>
              </w:rPr>
            </w:r>
          </w:p>
        </w:tc>
        <w:tc>
          <w:tcPr>
            <w:tcBorders>
              <w:bottom w:val="single" w:color="000000" w:sz="4" w:space="0"/>
            </w:tcBorders>
            <w:tcW w:w="6806" w:type="dxa"/>
            <w:vAlign w:val="center"/>
            <w:textDirection w:val="lrTb"/>
            <w:noWrap w:val="false"/>
          </w:tcPr>
          <w:p>
            <w:pPr>
              <w:pStyle w:val="670"/>
              <w:ind w:right="-108"/>
              <w:keepNext/>
              <w:spacing w:after="0" w:line="240" w:lineRule="auto"/>
              <w:rPr>
                <w:rFonts w:ascii="Times New Roman" w:hAnsi="Times New Roman"/>
                <w:bCs/>
              </w:rPr>
              <w:outlineLvl w:val="3"/>
            </w:pPr>
            <w:r>
              <w:rPr>
                <w:rFonts w:ascii="Times New Roman" w:hAnsi="Times New Roman"/>
                <w:bCs/>
              </w:rPr>
              <w:t xml:space="preserve">Заводской тип (марка)</w:t>
            </w:r>
            <w:r>
              <w:rPr>
                <w:rFonts w:ascii="Times New Roman" w:hAnsi="Times New Roman"/>
                <w:bCs/>
              </w:rPr>
            </w:r>
          </w:p>
        </w:tc>
        <w:tc>
          <w:tcPr>
            <w:tcBorders>
              <w:bottom w:val="single" w:color="000000" w:sz="4" w:space="0"/>
            </w:tcBorders>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w:t>
            </w:r>
            <w:r>
              <w:rPr>
                <w:rFonts w:ascii="Times New Roman" w:hAnsi="Times New Roman"/>
              </w:rPr>
            </w:r>
          </w:p>
        </w:tc>
        <w:tc>
          <w:tcPr>
            <w:tcBorders>
              <w:bottom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7"/>
        </w:trPr>
        <w:tc>
          <w:tcPr>
            <w:tcBorders>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b/>
              </w:rPr>
            </w:pPr>
            <w:r>
              <w:rPr>
                <w:rFonts w:ascii="Times New Roman" w:hAnsi="Times New Roman"/>
                <w:b/>
              </w:rPr>
              <w:t xml:space="preserve">3.</w:t>
            </w:r>
            <w:r>
              <w:rPr>
                <w:rFonts w:ascii="Times New Roman" w:hAnsi="Times New Roman"/>
                <w:b/>
              </w:rPr>
            </w:r>
          </w:p>
        </w:tc>
        <w:tc>
          <w:tcPr>
            <w:tcBorders>
              <w:bottom w:val="single" w:color="000000" w:sz="4" w:space="0"/>
            </w:tcBorders>
            <w:tcW w:w="6806" w:type="dxa"/>
            <w:vAlign w:val="center"/>
            <w:textDirection w:val="lrTb"/>
            <w:noWrap w:val="false"/>
          </w:tcPr>
          <w:p>
            <w:pPr>
              <w:pStyle w:val="670"/>
              <w:ind w:right="-108"/>
              <w:spacing w:after="0" w:line="240" w:lineRule="auto"/>
              <w:rPr>
                <w:rFonts w:ascii="Times New Roman" w:hAnsi="Times New Roman"/>
                <w:b/>
              </w:rPr>
            </w:pPr>
            <w:r>
              <w:rPr>
                <w:rFonts w:ascii="Times New Roman" w:hAnsi="Times New Roman"/>
                <w:b/>
              </w:rPr>
              <w:t xml:space="preserve">Основные параметры</w:t>
            </w:r>
            <w:r>
              <w:rPr>
                <w:rFonts w:ascii="Times New Roman" w:hAnsi="Times New Roman"/>
                <w:b/>
              </w:rPr>
            </w:r>
          </w:p>
        </w:tc>
        <w:tc>
          <w:tcPr>
            <w:tcBorders>
              <w:bottom w:val="single" w:color="000000" w:sz="4" w:space="0"/>
            </w:tcBorders>
            <w:tcW w:w="1560" w:type="dxa"/>
            <w:vAlign w:val="center"/>
            <w:textDirection w:val="lrTb"/>
            <w:noWrap w:val="false"/>
          </w:tcPr>
          <w:p>
            <w:pPr>
              <w:pStyle w:val="670"/>
              <w:jc w:val="center"/>
              <w:spacing w:after="0" w:line="240" w:lineRule="auto"/>
              <w:rPr>
                <w:rFonts w:ascii="Times New Roman" w:hAnsi="Times New Roman"/>
                <w:highlight w:val="white"/>
              </w:rPr>
            </w:pPr>
            <w:r>
              <w:rPr>
                <w:rFonts w:ascii="Times New Roman" w:hAnsi="Times New Roman"/>
                <w:highlight w:val="white"/>
              </w:rPr>
            </w:r>
            <w:r>
              <w:rPr>
                <w:rFonts w:ascii="Times New Roman" w:hAnsi="Times New Roman"/>
                <w:highlight w:val="white"/>
              </w:rPr>
            </w:r>
          </w:p>
        </w:tc>
        <w:tc>
          <w:tcPr>
            <w:tcBorders>
              <w:bottom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137"/>
        </w:trPr>
        <w:tc>
          <w:tcPr>
            <w:tcBorders>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3.1</w:t>
            </w:r>
            <w:r>
              <w:rPr>
                <w:rFonts w:ascii="Times New Roman" w:hAnsi="Times New Roman"/>
              </w:rPr>
            </w:r>
          </w:p>
        </w:tc>
        <w:tc>
          <w:tcPr>
            <w:tcBorders>
              <w:bottom w:val="single" w:color="000000" w:sz="4" w:space="0"/>
            </w:tcBorders>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Номинальное напряжение, кВ</w:t>
            </w:r>
            <w:r>
              <w:rPr>
                <w:rFonts w:ascii="Times New Roman" w:hAnsi="Times New Roman"/>
              </w:rPr>
            </w:r>
          </w:p>
        </w:tc>
        <w:tc>
          <w:tcPr>
            <w:tcBorders>
              <w:bottom w:val="single" w:color="000000" w:sz="4" w:space="0"/>
            </w:tcBorders>
            <w:tcW w:w="1560" w:type="dxa"/>
            <w:vAlign w:val="center"/>
            <w:textDirection w:val="lrTb"/>
            <w:noWrap w:val="false"/>
          </w:tcPr>
          <w:p>
            <w:pPr>
              <w:pStyle w:val="670"/>
              <w:jc w:val="center"/>
              <w:spacing w:after="0" w:line="240" w:lineRule="auto"/>
              <w:rPr>
                <w:rFonts w:ascii="Times New Roman" w:hAnsi="Times New Roman"/>
                <w:highlight w:val="white"/>
              </w:rPr>
            </w:pPr>
            <w:r>
              <w:rPr>
                <w:rFonts w:ascii="Times New Roman" w:hAnsi="Times New Roman"/>
                <w:highlight w:val="white"/>
              </w:rPr>
              <w:t xml:space="preserve">10</w:t>
            </w:r>
            <w:r>
              <w:rPr>
                <w:rFonts w:ascii="Times New Roman" w:hAnsi="Times New Roman"/>
                <w:highlight w:val="white"/>
              </w:rPr>
            </w:r>
          </w:p>
        </w:tc>
        <w:tc>
          <w:tcPr>
            <w:tcBorders>
              <w:bottom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137"/>
        </w:trPr>
        <w:tc>
          <w:tcPr>
            <w:tcBorders>
              <w:top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3.2</w:t>
            </w:r>
            <w:r>
              <w:rPr>
                <w:rFonts w:ascii="Times New Roman" w:hAnsi="Times New Roman"/>
              </w:rPr>
            </w:r>
          </w:p>
        </w:tc>
        <w:tc>
          <w:tcPr>
            <w:tcBorders>
              <w:top w:val="single" w:color="000000" w:sz="4" w:space="0"/>
            </w:tcBorders>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Наибольшее рабочее напряжение, кВ</w:t>
            </w:r>
            <w:r>
              <w:rPr>
                <w:rFonts w:ascii="Times New Roman" w:hAnsi="Times New Roman"/>
              </w:rPr>
            </w:r>
          </w:p>
        </w:tc>
        <w:tc>
          <w:tcPr>
            <w:tcBorders>
              <w:top w:val="single" w:color="000000" w:sz="4" w:space="0"/>
            </w:tcBorders>
            <w:tcW w:w="1560" w:type="dxa"/>
            <w:vAlign w:val="center"/>
            <w:textDirection w:val="lrTb"/>
            <w:noWrap w:val="false"/>
          </w:tcPr>
          <w:p>
            <w:pPr>
              <w:pStyle w:val="670"/>
              <w:jc w:val="center"/>
              <w:spacing w:after="0" w:line="240" w:lineRule="auto"/>
              <w:rPr>
                <w:rFonts w:ascii="Times New Roman" w:hAnsi="Times New Roman"/>
                <w:highlight w:val="white"/>
              </w:rPr>
            </w:pPr>
            <w:r>
              <w:rPr>
                <w:rFonts w:ascii="Times New Roman" w:hAnsi="Times New Roman"/>
                <w:highlight w:val="white"/>
              </w:rPr>
              <w:t xml:space="preserve">12</w:t>
            </w:r>
            <w:r>
              <w:rPr>
                <w:rFonts w:ascii="Times New Roman" w:hAnsi="Times New Roman"/>
                <w:highlight w:val="white"/>
              </w:rPr>
            </w:r>
          </w:p>
        </w:tc>
        <w:tc>
          <w:tcPr>
            <w:tcBorders>
              <w:top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3.3</w:t>
            </w:r>
            <w:r>
              <w:rPr>
                <w:rFonts w:ascii="Times New Roman" w:hAnsi="Times New Roman"/>
              </w:rPr>
            </w:r>
          </w:p>
        </w:tc>
        <w:tc>
          <w:tcPr>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Номинальный ток, А</w:t>
            </w:r>
            <w:r>
              <w:rPr>
                <w:rFonts w:ascii="Times New Roman" w:hAnsi="Times New Roman"/>
              </w:rPr>
            </w:r>
          </w:p>
        </w:tc>
        <w:tc>
          <w:tcPr>
            <w:tcW w:w="1560" w:type="dxa"/>
            <w:vAlign w:val="center"/>
            <w:textDirection w:val="lrTb"/>
            <w:noWrap w:val="false"/>
          </w:tcPr>
          <w:p>
            <w:pPr>
              <w:pStyle w:val="670"/>
              <w:jc w:val="center"/>
              <w:spacing w:after="0" w:line="240" w:lineRule="auto"/>
              <w:rPr>
                <w:rFonts w:ascii="Times New Roman" w:hAnsi="Times New Roman"/>
                <w:highlight w:val="white"/>
              </w:rPr>
            </w:pPr>
            <w:r>
              <w:rPr>
                <w:rFonts w:ascii="Times New Roman" w:hAnsi="Times New Roman"/>
                <w:highlight w:val="white"/>
                <w:lang w:val="ru-RU"/>
              </w:rPr>
              <w:t xml:space="preserve">630</w:t>
            </w:r>
            <w:r>
              <w:rPr>
                <w:rFonts w:ascii="Times New Roman" w:hAnsi="Times New Roman"/>
                <w:highlight w:val="white"/>
              </w:rPr>
            </w:r>
          </w:p>
        </w:tc>
        <w:tc>
          <w:tcPr>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10"/>
        </w:trPr>
        <w:tc>
          <w:tcPr>
            <w:tcBorders>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3.4</w:t>
            </w:r>
            <w:r>
              <w:rPr>
                <w:rFonts w:ascii="Times New Roman" w:hAnsi="Times New Roman"/>
              </w:rPr>
            </w:r>
          </w:p>
        </w:tc>
        <w:tc>
          <w:tcPr>
            <w:tcBorders>
              <w:bottom w:val="single" w:color="000000" w:sz="4" w:space="0"/>
            </w:tcBorders>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Ток термической стойкости, кА</w:t>
            </w:r>
            <w:r>
              <w:rPr>
                <w:rFonts w:ascii="Times New Roman" w:hAnsi="Times New Roman"/>
              </w:rPr>
            </w:r>
          </w:p>
        </w:tc>
        <w:tc>
          <w:tcPr>
            <w:tcBorders>
              <w:bottom w:val="single" w:color="000000" w:sz="4" w:space="0"/>
            </w:tcBorders>
            <w:tcW w:w="1560" w:type="dxa"/>
            <w:vAlign w:val="center"/>
            <w:textDirection w:val="lrTb"/>
            <w:noWrap w:val="false"/>
          </w:tcPr>
          <w:p>
            <w:pPr>
              <w:pStyle w:val="670"/>
              <w:jc w:val="center"/>
              <w:spacing w:after="0" w:line="240" w:lineRule="auto"/>
              <w:rPr>
                <w:rFonts w:ascii="Times New Roman" w:hAnsi="Times New Roman"/>
                <w:highlight w:val="white"/>
              </w:rPr>
            </w:pPr>
            <w:r>
              <w:rPr>
                <w:rFonts w:ascii="Times New Roman" w:hAnsi="Times New Roman"/>
                <w:highlight w:val="white"/>
                <w:lang w:val="ru-RU"/>
              </w:rPr>
              <w:t xml:space="preserve">20</w:t>
            </w:r>
            <w:r>
              <w:rPr>
                <w:rFonts w:ascii="Times New Roman" w:hAnsi="Times New Roman"/>
                <w:highlight w:val="white"/>
              </w:rPr>
            </w:r>
          </w:p>
        </w:tc>
        <w:tc>
          <w:tcPr>
            <w:tcBorders>
              <w:bottom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90"/>
        </w:trPr>
        <w:tc>
          <w:tcPr>
            <w:tcBorders>
              <w:top w:val="single" w:color="000000" w:sz="4" w:space="0"/>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3.5</w:t>
            </w:r>
            <w:r>
              <w:rPr>
                <w:rFonts w:ascii="Times New Roman" w:hAnsi="Times New Roman"/>
              </w:rPr>
            </w:r>
          </w:p>
        </w:tc>
        <w:tc>
          <w:tcPr>
            <w:tcBorders>
              <w:top w:val="single" w:color="000000" w:sz="4" w:space="0"/>
              <w:bottom w:val="single" w:color="000000" w:sz="4" w:space="0"/>
            </w:tcBorders>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Ток электродинамической стойкости кА</w:t>
            </w:r>
            <w:r>
              <w:rPr>
                <w:rFonts w:ascii="Times New Roman" w:hAnsi="Times New Roman"/>
              </w:rPr>
            </w:r>
          </w:p>
        </w:tc>
        <w:tc>
          <w:tcPr>
            <w:tcBorders>
              <w:top w:val="single" w:color="000000" w:sz="4" w:space="0"/>
              <w:bottom w:val="single" w:color="000000" w:sz="4" w:space="0"/>
            </w:tcBorders>
            <w:tcW w:w="1560" w:type="dxa"/>
            <w:vAlign w:val="center"/>
            <w:textDirection w:val="lrTb"/>
            <w:noWrap w:val="false"/>
          </w:tcPr>
          <w:p>
            <w:pPr>
              <w:pStyle w:val="670"/>
              <w:jc w:val="center"/>
              <w:spacing w:after="0" w:line="240" w:lineRule="auto"/>
              <w:rPr>
                <w:rFonts w:ascii="Times New Roman" w:hAnsi="Times New Roman"/>
                <w:highlight w:val="white"/>
              </w:rPr>
            </w:pPr>
            <w:r>
              <w:rPr>
                <w:rFonts w:ascii="Times New Roman" w:hAnsi="Times New Roman"/>
                <w:highlight w:val="white"/>
                <w:lang w:val="ru-RU"/>
              </w:rPr>
              <w:t xml:space="preserve">51</w:t>
            </w:r>
            <w:r>
              <w:rPr>
                <w:rFonts w:ascii="Times New Roman" w:hAnsi="Times New Roman"/>
                <w:highlight w:val="white"/>
              </w:rPr>
            </w:r>
          </w:p>
        </w:tc>
        <w:tc>
          <w:tcPr>
            <w:tcBorders>
              <w:top w:val="single" w:color="000000" w:sz="4" w:space="0"/>
              <w:bottom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111"/>
        </w:trPr>
        <w:tc>
          <w:tcPr>
            <w:tcBorders>
              <w:top w:val="single" w:color="000000" w:sz="4" w:space="0"/>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3.6</w:t>
            </w:r>
            <w:r>
              <w:rPr>
                <w:rFonts w:ascii="Times New Roman" w:hAnsi="Times New Roman"/>
              </w:rPr>
            </w:r>
          </w:p>
        </w:tc>
        <w:tc>
          <w:tcPr>
            <w:tcBorders>
              <w:top w:val="single" w:color="000000" w:sz="4" w:space="0"/>
              <w:bottom w:val="single" w:color="000000" w:sz="4" w:space="0"/>
            </w:tcBorders>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Время протекания тока термической стойкости, с:</w:t>
            </w:r>
            <w:r>
              <w:rPr>
                <w:rFonts w:ascii="Times New Roman" w:hAnsi="Times New Roman"/>
              </w:rPr>
            </w:r>
          </w:p>
          <w:p>
            <w:pPr>
              <w:pStyle w:val="670"/>
              <w:ind w:right="-108"/>
              <w:spacing w:after="0" w:line="240" w:lineRule="auto"/>
              <w:rPr>
                <w:rFonts w:ascii="Times New Roman" w:hAnsi="Times New Roman"/>
              </w:rPr>
            </w:pPr>
            <w:r>
              <w:rPr>
                <w:rFonts w:ascii="Times New Roman" w:hAnsi="Times New Roman"/>
              </w:rPr>
              <w:t xml:space="preserve"> - для главных ножей </w:t>
            </w:r>
            <w:r>
              <w:rPr>
                <w:rFonts w:ascii="Times New Roman" w:hAnsi="Times New Roman"/>
              </w:rPr>
            </w:r>
          </w:p>
        </w:tc>
        <w:tc>
          <w:tcPr>
            <w:tcBorders>
              <w:top w:val="single" w:color="000000" w:sz="4" w:space="0"/>
              <w:bottom w:val="single" w:color="000000" w:sz="4" w:space="0"/>
            </w:tcBorders>
            <w:tcW w:w="1560" w:type="dxa"/>
            <w:vAlign w:val="center"/>
            <w:textDirection w:val="lrTb"/>
            <w:noWrap w:val="false"/>
          </w:tcPr>
          <w:p>
            <w:pPr>
              <w:pStyle w:val="670"/>
              <w:jc w:val="center"/>
              <w:spacing w:after="0" w:line="240" w:lineRule="auto"/>
              <w:rPr>
                <w:rFonts w:ascii="Times New Roman" w:hAnsi="Times New Roman"/>
                <w:highlight w:val="white"/>
              </w:rPr>
            </w:pPr>
            <w:r>
              <w:rPr>
                <w:rFonts w:ascii="Times New Roman" w:hAnsi="Times New Roman"/>
                <w:highlight w:val="white"/>
              </w:rPr>
            </w:r>
            <w:r>
              <w:rPr>
                <w:rFonts w:ascii="Times New Roman" w:hAnsi="Times New Roman"/>
                <w:highlight w:val="white"/>
              </w:rPr>
            </w:r>
          </w:p>
          <w:p>
            <w:pPr>
              <w:pStyle w:val="670"/>
              <w:jc w:val="center"/>
              <w:spacing w:after="0" w:line="240" w:lineRule="auto"/>
              <w:rPr>
                <w:rFonts w:ascii="Times New Roman" w:hAnsi="Times New Roman"/>
                <w:highlight w:val="white"/>
              </w:rPr>
            </w:pPr>
            <w:r>
              <w:rPr>
                <w:rFonts w:ascii="Times New Roman" w:hAnsi="Times New Roman"/>
                <w:highlight w:val="white"/>
              </w:rPr>
              <w:t xml:space="preserve">3</w:t>
            </w:r>
            <w:r>
              <w:rPr>
                <w:rFonts w:ascii="Times New Roman" w:hAnsi="Times New Roman"/>
                <w:highlight w:val="white"/>
              </w:rPr>
            </w:r>
          </w:p>
        </w:tc>
        <w:tc>
          <w:tcPr>
            <w:tcBorders>
              <w:top w:val="single" w:color="000000" w:sz="4" w:space="0"/>
              <w:bottom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rPr>
          <w:trHeight w:val="111"/>
        </w:trPr>
        <w:tc>
          <w:tcPr>
            <w:tcBorders>
              <w:top w:val="single" w:color="000000" w:sz="4" w:space="0"/>
              <w:bottom w:val="single" w:color="000000" w:sz="4" w:space="0"/>
            </w:tcBorders>
            <w:tcW w:w="852" w:type="dxa"/>
            <w:vAlign w:val="center"/>
            <w:vMerge w:val="restart"/>
            <w:textDirection w:val="lrTb"/>
            <w:noWrap w:val="false"/>
          </w:tcPr>
          <w:p>
            <w:pPr>
              <w:pStyle w:val="670"/>
              <w:jc w:val="center"/>
              <w:spacing w:after="0" w:line="240" w:lineRule="auto"/>
              <w:rPr>
                <w:rFonts w:ascii="Times New Roman" w:hAnsi="Times New Roman"/>
              </w:rPr>
            </w:pPr>
            <w:r>
              <w:rPr>
                <w:rFonts w:ascii="Times New Roman" w:hAnsi="Times New Roman"/>
              </w:rPr>
              <w:t xml:space="preserve">3.7</w:t>
            </w:r>
            <w:r>
              <w:rPr>
                <w:rFonts w:ascii="Times New Roman" w:hAnsi="Times New Roman"/>
              </w:rPr>
            </w:r>
            <w:r>
              <w:rPr>
                <w:rFonts w:ascii="Times New Roman" w:hAnsi="Times New Roman"/>
              </w:rPr>
            </w:r>
          </w:p>
        </w:tc>
        <w:tc>
          <w:tcPr>
            <w:tcBorders>
              <w:top w:val="single" w:color="000000" w:sz="4" w:space="0"/>
              <w:bottom w:val="single" w:color="000000" w:sz="4" w:space="0"/>
            </w:tcBorders>
            <w:tcW w:w="6806" w:type="dxa"/>
            <w:vAlign w:val="center"/>
            <w:vMerge w:val="restart"/>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Время протекания тока термической стойки для заземляющих ножей </w:t>
            </w:r>
            <w:r>
              <w:rPr>
                <w:rFonts w:ascii="Times New Roman" w:hAnsi="Times New Roman"/>
              </w:rPr>
            </w:r>
          </w:p>
        </w:tc>
        <w:tc>
          <w:tcPr>
            <w:tcBorders>
              <w:top w:val="single" w:color="000000" w:sz="4" w:space="0"/>
              <w:bottom w:val="single" w:color="000000" w:sz="4" w:space="0"/>
            </w:tcBorders>
            <w:tcW w:w="1560" w:type="dxa"/>
            <w:vAlign w:val="center"/>
            <w:vMerge w:val="restart"/>
            <w:textDirection w:val="lrTb"/>
            <w:noWrap w:val="false"/>
          </w:tcPr>
          <w:p>
            <w:pPr>
              <w:pStyle w:val="670"/>
              <w:jc w:val="center"/>
              <w:spacing w:after="0" w:line="240" w:lineRule="auto"/>
              <w:rPr>
                <w:rFonts w:ascii="Times New Roman" w:hAnsi="Times New Roman"/>
                <w:highlight w:val="white"/>
              </w:rPr>
            </w:pPr>
            <w:r>
              <w:rPr>
                <w:rFonts w:ascii="Times New Roman" w:hAnsi="Times New Roman"/>
                <w:highlight w:val="white"/>
              </w:rPr>
              <w:t xml:space="preserve">1</w:t>
            </w:r>
            <w:r>
              <w:rPr>
                <w:rFonts w:ascii="Times New Roman" w:hAnsi="Times New Roman"/>
                <w:highlight w:val="white"/>
              </w:rPr>
            </w:r>
          </w:p>
        </w:tc>
        <w:tc>
          <w:tcPr>
            <w:tcBorders>
              <w:top w:val="single" w:color="000000" w:sz="4" w:space="0"/>
              <w:bottom w:val="single" w:color="000000" w:sz="4" w:space="0"/>
            </w:tcBorders>
            <w:tcW w:w="1417" w:type="dxa"/>
            <w:vAlign w:val="center"/>
            <w:vMerge w:val="restart"/>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150"/>
        </w:trPr>
        <w:tc>
          <w:tcPr>
            <w:tcBorders>
              <w:top w:val="single" w:color="000000" w:sz="4" w:space="0"/>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3.8</w:t>
            </w:r>
            <w:r>
              <w:rPr>
                <w:rFonts w:ascii="Times New Roman" w:hAnsi="Times New Roman"/>
              </w:rPr>
            </w:r>
            <w:r>
              <w:rPr>
                <w:rFonts w:ascii="Times New Roman" w:hAnsi="Times New Roman"/>
              </w:rPr>
            </w:r>
          </w:p>
        </w:tc>
        <w:tc>
          <w:tcPr>
            <w:tcBorders>
              <w:top w:val="single" w:color="000000" w:sz="4" w:space="0"/>
              <w:bottom w:val="single" w:color="000000" w:sz="4" w:space="0"/>
            </w:tcBorders>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Тип изоляции </w:t>
            </w:r>
            <w:r>
              <w:rPr>
                <w:rFonts w:ascii="Times New Roman" w:hAnsi="Times New Roman"/>
              </w:rPr>
            </w:r>
          </w:p>
        </w:tc>
        <w:tc>
          <w:tcPr>
            <w:tcBorders>
              <w:top w:val="single" w:color="000000" w:sz="4" w:space="0"/>
            </w:tcBorders>
            <w:tcW w:w="1560" w:type="dxa"/>
            <w:vAlign w:val="center"/>
            <w:textDirection w:val="lrTb"/>
            <w:noWrap w:val="false"/>
          </w:tcPr>
          <w:p>
            <w:pPr>
              <w:pStyle w:val="670"/>
              <w:jc w:val="center"/>
              <w:spacing w:after="0" w:line="240" w:lineRule="auto"/>
              <w:rPr>
                <w:rFonts w:ascii="Times New Roman" w:hAnsi="Times New Roman"/>
                <w:highlight w:val="white"/>
              </w:rPr>
            </w:pPr>
            <w:r>
              <w:rPr>
                <w:rFonts w:ascii="Times New Roman" w:hAnsi="Times New Roman"/>
                <w:highlight w:val="white"/>
                <w:lang w:val="ru-RU"/>
              </w:rPr>
              <w:t xml:space="preserve">фарфор</w:t>
            </w:r>
            <w:r>
              <w:rPr>
                <w:rFonts w:ascii="Times New Roman" w:hAnsi="Times New Roman"/>
                <w:highlight w:val="white"/>
              </w:rPr>
            </w:r>
          </w:p>
        </w:tc>
        <w:tc>
          <w:tcPr>
            <w:tcBorders>
              <w:top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161"/>
        </w:trPr>
        <w:tc>
          <w:tcPr>
            <w:tcBorders>
              <w:top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3.9</w:t>
            </w:r>
            <w:r>
              <w:rPr>
                <w:rFonts w:ascii="Times New Roman" w:hAnsi="Times New Roman"/>
              </w:rPr>
            </w:r>
          </w:p>
        </w:tc>
        <w:tc>
          <w:tcPr>
            <w:tcBorders>
              <w:top w:val="single" w:color="000000" w:sz="4" w:space="0"/>
            </w:tcBorders>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Тип разъединителя по кол-ву полюсов</w:t>
            </w:r>
            <w:r>
              <w:rPr>
                <w:rFonts w:ascii="Times New Roman" w:hAnsi="Times New Roman"/>
              </w:rPr>
            </w:r>
          </w:p>
        </w:tc>
        <w:tc>
          <w:tcPr>
            <w:tcBorders>
              <w:top w:val="single" w:color="000000" w:sz="4" w:space="0"/>
            </w:tcBorders>
            <w:tcW w:w="1560" w:type="dxa"/>
            <w:vAlign w:val="center"/>
            <w:textDirection w:val="lrTb"/>
            <w:noWrap w:val="false"/>
          </w:tcPr>
          <w:p>
            <w:pPr>
              <w:pStyle w:val="670"/>
              <w:jc w:val="center"/>
              <w:spacing w:after="0" w:line="240" w:lineRule="auto"/>
              <w:rPr>
                <w:rFonts w:ascii="Times New Roman" w:hAnsi="Times New Roman"/>
                <w:highlight w:val="white"/>
              </w:rPr>
            </w:pPr>
            <w:r>
              <w:rPr>
                <w:rFonts w:ascii="Times New Roman" w:hAnsi="Times New Roman"/>
                <w:highlight w:val="white"/>
              </w:rPr>
              <w:t xml:space="preserve">3- полюсный</w:t>
            </w:r>
            <w:r>
              <w:rPr>
                <w:rFonts w:ascii="Times New Roman" w:hAnsi="Times New Roman"/>
                <w:highlight w:val="white"/>
              </w:rPr>
            </w:r>
          </w:p>
        </w:tc>
        <w:tc>
          <w:tcPr>
            <w:tcBorders>
              <w:top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3.10</w:t>
            </w:r>
            <w:r>
              <w:rPr>
                <w:rFonts w:ascii="Times New Roman" w:hAnsi="Times New Roman"/>
              </w:rPr>
            </w:r>
          </w:p>
        </w:tc>
        <w:tc>
          <w:tcPr>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Тип установки </w:t>
            </w:r>
            <w:r>
              <w:rPr>
                <w:rFonts w:ascii="Times New Roman" w:hAnsi="Times New Roman"/>
              </w:rPr>
            </w:r>
          </w:p>
        </w:tc>
        <w:tc>
          <w:tcPr>
            <w:tcW w:w="1560" w:type="dxa"/>
            <w:vAlign w:val="center"/>
            <w:textDirection w:val="lrTb"/>
            <w:noWrap w:val="false"/>
          </w:tcPr>
          <w:p>
            <w:pPr>
              <w:pStyle w:val="670"/>
              <w:ind w:left="-108" w:right="-108"/>
              <w:jc w:val="center"/>
              <w:spacing w:after="0" w:line="240" w:lineRule="auto"/>
              <w:rPr>
                <w:rFonts w:ascii="Times New Roman" w:hAnsi="Times New Roman"/>
                <w:highlight w:val="white"/>
              </w:rPr>
            </w:pPr>
            <w:r>
              <w:rPr>
                <w:rFonts w:ascii="Times New Roman" w:hAnsi="Times New Roman"/>
                <w:highlight w:val="white"/>
              </w:rPr>
              <w:t xml:space="preserve">Горизонтальная</w:t>
            </w:r>
            <w:r>
              <w:rPr>
                <w:rFonts w:ascii="Times New Roman" w:hAnsi="Times New Roman"/>
                <w:highlight w:val="white"/>
              </w:rPr>
            </w:r>
          </w:p>
        </w:tc>
        <w:tc>
          <w:tcPr>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7"/>
        </w:trPr>
        <w:tc>
          <w:tcPr>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3.11</w:t>
            </w:r>
            <w:r>
              <w:rPr>
                <w:rFonts w:ascii="Times New Roman" w:hAnsi="Times New Roman"/>
              </w:rPr>
            </w:r>
            <w:r>
              <w:rPr>
                <w:rFonts w:ascii="Times New Roman" w:hAnsi="Times New Roman"/>
              </w:rPr>
            </w:r>
          </w:p>
        </w:tc>
        <w:tc>
          <w:tcPr>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Привод разъединителя</w:t>
            </w:r>
            <w:r>
              <w:rPr>
                <w:rFonts w:ascii="Times New Roman" w:hAnsi="Times New Roman"/>
              </w:rPr>
            </w:r>
          </w:p>
        </w:tc>
        <w:tc>
          <w:tcPr>
            <w:tcW w:w="1560" w:type="dxa"/>
            <w:vAlign w:val="bottom"/>
            <w:textDirection w:val="lrTb"/>
            <w:noWrap w:val="false"/>
          </w:tcPr>
          <w:p>
            <w:pPr>
              <w:pStyle w:val="670"/>
              <w:jc w:val="center"/>
              <w:spacing w:after="0" w:line="240" w:lineRule="auto"/>
              <w:rPr>
                <w:rFonts w:ascii="Times New Roman" w:hAnsi="Times New Roman"/>
                <w:bCs/>
                <w:color w:val="000000"/>
                <w:sz w:val="20"/>
                <w:szCs w:val="20"/>
                <w:highlight w:val="white"/>
              </w:rPr>
              <w:outlineLvl w:val="0"/>
            </w:pPr>
            <w:r>
              <w:rPr>
                <w:rFonts w:ascii="Times New Roman" w:hAnsi="Times New Roman"/>
                <w:bCs/>
                <w:color w:val="000000"/>
                <w:sz w:val="20"/>
                <w:szCs w:val="20"/>
                <w:highlight w:val="white"/>
                <w:lang w:eastAsia="ru-RU"/>
              </w:rPr>
              <w:t xml:space="preserve">Ручной</w:t>
            </w:r>
            <w:r>
              <w:rPr>
                <w:rFonts w:ascii="Times New Roman" w:hAnsi="Times New Roman"/>
                <w:bCs/>
                <w:color w:val="000000"/>
                <w:sz w:val="20"/>
                <w:szCs w:val="20"/>
                <w:highlight w:val="white"/>
              </w:rPr>
            </w:r>
          </w:p>
        </w:tc>
        <w:tc>
          <w:tcPr>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3.12</w:t>
            </w:r>
            <w:r>
              <w:rPr>
                <w:rFonts w:ascii="Times New Roman" w:hAnsi="Times New Roman"/>
              </w:rPr>
            </w:r>
            <w:r>
              <w:rPr>
                <w:rFonts w:ascii="Times New Roman" w:hAnsi="Times New Roman"/>
              </w:rPr>
            </w:r>
          </w:p>
        </w:tc>
        <w:tc>
          <w:tcPr>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Возможность запирания ножей в любых конечных положениях</w:t>
            </w:r>
            <w:r>
              <w:rPr>
                <w:rFonts w:ascii="Times New Roman" w:hAnsi="Times New Roman"/>
              </w:rPr>
            </w:r>
          </w:p>
        </w:tc>
        <w:tc>
          <w:tcPr>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Да</w:t>
            </w:r>
            <w:r>
              <w:rPr>
                <w:rFonts w:ascii="Times New Roman" w:hAnsi="Times New Roman"/>
              </w:rPr>
            </w:r>
          </w:p>
        </w:tc>
        <w:tc>
          <w:tcPr>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7"/>
        </w:trPr>
        <w:tc>
          <w:tcPr>
            <w:tcBorders>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b/>
              </w:rPr>
            </w:pPr>
            <w:r>
              <w:rPr>
                <w:rFonts w:ascii="Times New Roman" w:hAnsi="Times New Roman"/>
                <w:b/>
              </w:rPr>
              <w:t xml:space="preserve">4.</w:t>
            </w:r>
            <w:r>
              <w:rPr>
                <w:rFonts w:ascii="Times New Roman" w:hAnsi="Times New Roman"/>
                <w:b/>
              </w:rPr>
            </w:r>
            <w:r>
              <w:rPr>
                <w:rFonts w:ascii="Times New Roman" w:hAnsi="Times New Roman"/>
                <w:b/>
              </w:rPr>
            </w:r>
          </w:p>
        </w:tc>
        <w:tc>
          <w:tcPr>
            <w:tcBorders>
              <w:top w:val="single" w:color="000000" w:sz="4" w:space="0"/>
              <w:bottom w:val="single" w:color="000000" w:sz="4" w:space="0"/>
            </w:tcBorders>
            <w:tcW w:w="6806" w:type="dxa"/>
            <w:vAlign w:val="center"/>
            <w:textDirection w:val="lrTb"/>
            <w:noWrap w:val="false"/>
          </w:tcPr>
          <w:p>
            <w:pPr>
              <w:pStyle w:val="670"/>
              <w:ind w:right="-108"/>
              <w:spacing w:after="0" w:line="240" w:lineRule="auto"/>
              <w:rPr>
                <w:rFonts w:ascii="Times New Roman" w:hAnsi="Times New Roman"/>
                <w:b/>
              </w:rPr>
            </w:pPr>
            <w:r>
              <w:rPr>
                <w:rFonts w:ascii="Times New Roman" w:hAnsi="Times New Roman"/>
                <w:b/>
              </w:rPr>
              <w:t xml:space="preserve">Требования к конструкции, изготовлению и материалам</w:t>
            </w:r>
            <w:r>
              <w:rPr>
                <w:rFonts w:ascii="Times New Roman" w:hAnsi="Times New Roman"/>
                <w:b/>
              </w:rPr>
            </w:r>
          </w:p>
        </w:tc>
        <w:tc>
          <w:tcPr>
            <w:tcBorders>
              <w:bottom w:val="single" w:color="000000" w:sz="4" w:space="0"/>
            </w:tcBorders>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r>
            <w:r>
              <w:rPr>
                <w:rFonts w:ascii="Times New Roman" w:hAnsi="Times New Roman"/>
              </w:rPr>
            </w:r>
          </w:p>
        </w:tc>
        <w:tc>
          <w:tcPr>
            <w:tcBorders>
              <w:bottom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80"/>
        </w:trPr>
        <w:tc>
          <w:tcPr>
            <w:tcBorders>
              <w:top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4.1</w:t>
            </w:r>
            <w:r>
              <w:rPr>
                <w:rFonts w:ascii="Times New Roman" w:hAnsi="Times New Roman"/>
              </w:rPr>
            </w:r>
            <w:r>
              <w:rPr>
                <w:rFonts w:ascii="Times New Roman" w:hAnsi="Times New Roman"/>
              </w:rPr>
            </w:r>
          </w:p>
        </w:tc>
        <w:tc>
          <w:tcPr>
            <w:tcBorders>
              <w:top w:val="single" w:color="000000" w:sz="4" w:space="0"/>
            </w:tcBorders>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Допустимая механическая нагрузка на выводы, прикладываемая к изолятору, не более, Н</w:t>
            </w:r>
            <w:r>
              <w:rPr>
                <w:rFonts w:ascii="Times New Roman" w:hAnsi="Times New Roman"/>
              </w:rPr>
            </w:r>
          </w:p>
        </w:tc>
        <w:tc>
          <w:tcPr>
            <w:tcBorders>
              <w:top w:val="single" w:color="000000" w:sz="4" w:space="0"/>
            </w:tcBorders>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200</w:t>
            </w:r>
            <w:r>
              <w:rPr>
                <w:rFonts w:ascii="Times New Roman" w:hAnsi="Times New Roman"/>
              </w:rPr>
            </w:r>
          </w:p>
        </w:tc>
        <w:tc>
          <w:tcPr>
            <w:tcBorders>
              <w:top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80"/>
        </w:trPr>
        <w:tc>
          <w:tcPr>
            <w:tcBorders>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4.2</w:t>
            </w:r>
            <w:r>
              <w:rPr>
                <w:rFonts w:ascii="Times New Roman" w:hAnsi="Times New Roman"/>
              </w:rPr>
            </w:r>
            <w:r>
              <w:rPr>
                <w:rFonts w:ascii="Times New Roman" w:hAnsi="Times New Roman"/>
              </w:rPr>
            </w:r>
          </w:p>
        </w:tc>
        <w:tc>
          <w:tcPr>
            <w:tcBorders>
              <w:bottom w:val="single" w:color="000000" w:sz="4" w:space="0"/>
            </w:tcBorders>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Антикоррозийное покрытие металлоконструкций  </w:t>
            </w:r>
            <w:r>
              <w:rPr>
                <w:rFonts w:ascii="Times New Roman" w:hAnsi="Times New Roman"/>
              </w:rPr>
            </w:r>
          </w:p>
        </w:tc>
        <w:tc>
          <w:tcPr>
            <w:tcBorders>
              <w:bottom w:val="single" w:color="000000" w:sz="4" w:space="0"/>
            </w:tcBorders>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Да</w:t>
            </w:r>
            <w:r>
              <w:rPr>
                <w:rFonts w:ascii="Times New Roman" w:hAnsi="Times New Roman"/>
              </w:rPr>
            </w:r>
          </w:p>
        </w:tc>
        <w:tc>
          <w:tcPr>
            <w:tcBorders>
              <w:bottom w:val="single" w:color="000000" w:sz="4" w:space="0"/>
            </w:tcBorders>
            <w:tcW w:w="1417" w:type="dxa"/>
            <w:vAlign w:val="top"/>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122"/>
        </w:trPr>
        <w:tc>
          <w:tcPr>
            <w:tcBorders>
              <w:top w:val="single" w:color="000000" w:sz="4" w:space="0"/>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4.3</w:t>
            </w:r>
            <w:r>
              <w:rPr>
                <w:rFonts w:ascii="Times New Roman" w:hAnsi="Times New Roman"/>
              </w:rPr>
            </w:r>
          </w:p>
        </w:tc>
        <w:tc>
          <w:tcPr>
            <w:tcBorders>
              <w:top w:val="single" w:color="000000" w:sz="4" w:space="0"/>
              <w:bottom w:val="single" w:color="000000" w:sz="4" w:space="0"/>
            </w:tcBorders>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Антикоррозийное покрытие контактных соединений</w:t>
            </w:r>
            <w:r>
              <w:rPr>
                <w:rFonts w:ascii="Times New Roman" w:hAnsi="Times New Roman"/>
              </w:rPr>
            </w:r>
          </w:p>
        </w:tc>
        <w:tc>
          <w:tcPr>
            <w:tcBorders>
              <w:top w:val="single" w:color="000000" w:sz="4" w:space="0"/>
              <w:bottom w:val="single" w:color="000000" w:sz="4" w:space="0"/>
            </w:tcBorders>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Да</w:t>
            </w:r>
            <w:r>
              <w:rPr>
                <w:rFonts w:ascii="Times New Roman" w:hAnsi="Times New Roman"/>
              </w:rPr>
            </w:r>
          </w:p>
        </w:tc>
        <w:tc>
          <w:tcPr>
            <w:tcBorders>
              <w:top w:val="single" w:color="000000" w:sz="4" w:space="0"/>
              <w:bottom w:val="single" w:color="000000" w:sz="4" w:space="0"/>
            </w:tcBorders>
            <w:tcW w:w="1417" w:type="dxa"/>
            <w:vAlign w:val="top"/>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7"/>
        </w:trPr>
        <w:tc>
          <w:tcPr>
            <w:tcW w:w="852" w:type="dxa"/>
            <w:vAlign w:val="center"/>
            <w:textDirection w:val="lrTb"/>
            <w:noWrap w:val="false"/>
          </w:tcPr>
          <w:p>
            <w:pPr>
              <w:pStyle w:val="670"/>
              <w:jc w:val="center"/>
              <w:spacing w:after="0" w:line="240" w:lineRule="auto"/>
              <w:rPr>
                <w:rFonts w:ascii="Times New Roman" w:hAnsi="Times New Roman"/>
                <w:b/>
              </w:rPr>
            </w:pPr>
            <w:r>
              <w:rPr>
                <w:rFonts w:ascii="Times New Roman" w:hAnsi="Times New Roman"/>
                <w:b/>
              </w:rPr>
              <w:t xml:space="preserve">5.</w:t>
            </w:r>
            <w:r>
              <w:rPr>
                <w:rFonts w:ascii="Times New Roman" w:hAnsi="Times New Roman"/>
                <w:b/>
              </w:rPr>
            </w:r>
            <w:r>
              <w:rPr>
                <w:rFonts w:ascii="Times New Roman" w:hAnsi="Times New Roman"/>
                <w:b/>
              </w:rPr>
            </w:r>
          </w:p>
        </w:tc>
        <w:tc>
          <w:tcPr>
            <w:tcW w:w="6806" w:type="dxa"/>
            <w:vAlign w:val="center"/>
            <w:textDirection w:val="lrTb"/>
            <w:noWrap w:val="false"/>
          </w:tcPr>
          <w:p>
            <w:pPr>
              <w:pStyle w:val="670"/>
              <w:ind w:right="-108"/>
              <w:spacing w:after="0" w:line="240" w:lineRule="auto"/>
              <w:rPr>
                <w:rFonts w:ascii="Times New Roman" w:hAnsi="Times New Roman"/>
                <w:b/>
                <w:strike/>
              </w:rPr>
            </w:pPr>
            <w:r>
              <w:rPr>
                <w:rFonts w:ascii="Times New Roman" w:hAnsi="Times New Roman"/>
                <w:b/>
              </w:rPr>
              <w:t xml:space="preserve">Номинальные значения климатических факторов</w:t>
            </w:r>
            <w:r>
              <w:rPr>
                <w:rFonts w:ascii="Times New Roman" w:hAnsi="Times New Roman"/>
                <w:b/>
                <w:strike/>
              </w:rPr>
            </w:r>
            <w:r>
              <w:rPr>
                <w:rFonts w:ascii="Times New Roman" w:hAnsi="Times New Roman"/>
                <w:b/>
                <w:strike/>
              </w:rPr>
            </w:r>
          </w:p>
        </w:tc>
        <w:tc>
          <w:tcPr>
            <w:tcW w:w="1560" w:type="dxa"/>
            <w:vAlign w:val="top"/>
            <w:textDirection w:val="lrTb"/>
            <w:noWrap w:val="false"/>
          </w:tcPr>
          <w:p>
            <w:pPr>
              <w:pStyle w:val="670"/>
              <w:jc w:val="center"/>
              <w:spacing w:after="0" w:line="240" w:lineRule="auto"/>
              <w:rPr>
                <w:rFonts w:ascii="Times New Roman" w:hAnsi="Times New Roman"/>
                <w:strike/>
              </w:rPr>
            </w:pPr>
            <w:r>
              <w:rPr>
                <w:rFonts w:ascii="Times New Roman" w:hAnsi="Times New Roman"/>
                <w:strike/>
              </w:rPr>
            </w:r>
            <w:r>
              <w:rPr>
                <w:rFonts w:ascii="Times New Roman" w:hAnsi="Times New Roman"/>
                <w:strike/>
              </w:rPr>
            </w:r>
          </w:p>
        </w:tc>
        <w:tc>
          <w:tcPr>
            <w:tcW w:w="1417" w:type="dxa"/>
            <w:vAlign w:val="top"/>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5.1.</w:t>
            </w:r>
            <w:r>
              <w:rPr>
                <w:rFonts w:ascii="Times New Roman" w:hAnsi="Times New Roman"/>
              </w:rPr>
            </w:r>
            <w:r>
              <w:rPr>
                <w:rFonts w:ascii="Times New Roman" w:hAnsi="Times New Roman"/>
              </w:rPr>
            </w:r>
          </w:p>
        </w:tc>
        <w:tc>
          <w:tcPr>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Климатическое исполнение (У, ХЛ) и категория размещения (по ГОСТ 15150-69 и</w:t>
            </w:r>
            <w:r>
              <w:t xml:space="preserve"> </w:t>
            </w:r>
            <w:r>
              <w:rPr>
                <w:rFonts w:ascii="Times New Roman" w:hAnsi="Times New Roman"/>
              </w:rPr>
              <w:t xml:space="preserve"> ГОСТ 15543.1)</w:t>
            </w:r>
            <w:r>
              <w:rPr>
                <w:rFonts w:ascii="Times New Roman" w:hAnsi="Times New Roman"/>
              </w:rPr>
            </w:r>
          </w:p>
        </w:tc>
        <w:tc>
          <w:tcPr>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УХЛ1</w:t>
            </w:r>
            <w:r>
              <w:rPr>
                <w:rFonts w:ascii="Times New Roman" w:hAnsi="Times New Roman"/>
              </w:rPr>
            </w:r>
          </w:p>
        </w:tc>
        <w:tc>
          <w:tcPr>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5.2.</w:t>
            </w:r>
            <w:r>
              <w:rPr>
                <w:rFonts w:ascii="Times New Roman" w:hAnsi="Times New Roman"/>
              </w:rPr>
            </w:r>
            <w:r>
              <w:rPr>
                <w:rFonts w:ascii="Times New Roman" w:hAnsi="Times New Roman"/>
              </w:rPr>
            </w:r>
          </w:p>
        </w:tc>
        <w:tc>
          <w:tcPr>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Верхнее предельное значение рабочей температуры окружающего воздуха, °С</w:t>
            </w:r>
            <w:r>
              <w:rPr>
                <w:rFonts w:ascii="Times New Roman" w:hAnsi="Times New Roman"/>
              </w:rPr>
            </w:r>
          </w:p>
        </w:tc>
        <w:tc>
          <w:tcPr>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+40</w:t>
            </w:r>
            <w:r>
              <w:rPr>
                <w:rFonts w:ascii="Times New Roman" w:hAnsi="Times New Roman"/>
              </w:rPr>
            </w:r>
          </w:p>
        </w:tc>
        <w:tc>
          <w:tcPr>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85"/>
        </w:trPr>
        <w:tc>
          <w:tcPr>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5.3.</w:t>
            </w:r>
            <w:r>
              <w:rPr>
                <w:rFonts w:ascii="Times New Roman" w:hAnsi="Times New Roman"/>
              </w:rPr>
            </w:r>
            <w:r>
              <w:rPr>
                <w:rFonts w:ascii="Times New Roman" w:hAnsi="Times New Roman"/>
              </w:rPr>
            </w:r>
          </w:p>
        </w:tc>
        <w:tc>
          <w:tcPr>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Нижнее предельное значение рабочей температуры окружающего воздуха, °С</w:t>
            </w:r>
            <w:r>
              <w:rPr>
                <w:rFonts w:ascii="Times New Roman" w:hAnsi="Times New Roman"/>
              </w:rPr>
            </w:r>
          </w:p>
        </w:tc>
        <w:tc>
          <w:tcPr>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-60</w:t>
            </w:r>
            <w:r>
              <w:rPr>
                <w:rFonts w:ascii="Times New Roman" w:hAnsi="Times New Roman"/>
              </w:rPr>
            </w:r>
          </w:p>
        </w:tc>
        <w:tc>
          <w:tcPr>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5.4.</w:t>
            </w:r>
            <w:r>
              <w:rPr>
                <w:rFonts w:ascii="Times New Roman" w:hAnsi="Times New Roman"/>
              </w:rPr>
            </w:r>
            <w:r>
              <w:rPr>
                <w:rFonts w:ascii="Times New Roman" w:hAnsi="Times New Roman"/>
              </w:rPr>
            </w:r>
          </w:p>
        </w:tc>
        <w:tc>
          <w:tcPr>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Толщина стенки гололеда, мм</w:t>
            </w:r>
            <w:r>
              <w:rPr>
                <w:rFonts w:ascii="Times New Roman" w:hAnsi="Times New Roman"/>
              </w:rPr>
            </w:r>
          </w:p>
        </w:tc>
        <w:tc>
          <w:tcPr>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20мм</w:t>
            </w:r>
            <w:r>
              <w:rPr>
                <w:rFonts w:ascii="Times New Roman" w:hAnsi="Times New Roman"/>
              </w:rPr>
            </w:r>
          </w:p>
        </w:tc>
        <w:tc>
          <w:tcPr>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79"/>
        </w:trPr>
        <w:tc>
          <w:tcPr>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5.5.</w:t>
            </w:r>
            <w:r>
              <w:rPr>
                <w:rFonts w:ascii="Times New Roman" w:hAnsi="Times New Roman"/>
              </w:rPr>
            </w:r>
            <w:r>
              <w:rPr>
                <w:rFonts w:ascii="Times New Roman" w:hAnsi="Times New Roman"/>
              </w:rPr>
            </w:r>
          </w:p>
        </w:tc>
        <w:tc>
          <w:tcPr>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Максимальная скорость ветра при отсутствии гололеда, м/с</w:t>
            </w:r>
            <w:r>
              <w:rPr>
                <w:rFonts w:ascii="Times New Roman" w:hAnsi="Times New Roman"/>
              </w:rPr>
            </w:r>
          </w:p>
        </w:tc>
        <w:tc>
          <w:tcPr>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36м/с</w:t>
            </w:r>
            <w:r>
              <w:rPr>
                <w:rFonts w:ascii="Times New Roman" w:hAnsi="Times New Roman"/>
              </w:rPr>
            </w:r>
          </w:p>
        </w:tc>
        <w:tc>
          <w:tcPr>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79"/>
        </w:trPr>
        <w:tc>
          <w:tcPr>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5.6.</w:t>
            </w:r>
            <w:r>
              <w:rPr>
                <w:rFonts w:ascii="Times New Roman" w:hAnsi="Times New Roman"/>
              </w:rPr>
            </w:r>
            <w:r>
              <w:rPr>
                <w:rFonts w:ascii="Times New Roman" w:hAnsi="Times New Roman"/>
              </w:rPr>
            </w:r>
          </w:p>
        </w:tc>
        <w:tc>
          <w:tcPr>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Максимальная скорость ветра при наличии гололеда, м/с</w:t>
            </w:r>
            <w:r>
              <w:rPr>
                <w:rFonts w:ascii="Times New Roman" w:hAnsi="Times New Roman"/>
              </w:rPr>
            </w:r>
          </w:p>
        </w:tc>
        <w:tc>
          <w:tcPr>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15м/с</w:t>
            </w:r>
            <w:r>
              <w:rPr>
                <w:rFonts w:ascii="Times New Roman" w:hAnsi="Times New Roman"/>
              </w:rPr>
            </w:r>
          </w:p>
        </w:tc>
        <w:tc>
          <w:tcPr>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57"/>
        </w:trPr>
        <w:tc>
          <w:tcPr>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5.7.</w:t>
            </w:r>
            <w:r>
              <w:rPr>
                <w:rFonts w:ascii="Times New Roman" w:hAnsi="Times New Roman"/>
              </w:rPr>
            </w:r>
            <w:r>
              <w:rPr>
                <w:rFonts w:ascii="Times New Roman" w:hAnsi="Times New Roman"/>
              </w:rPr>
            </w:r>
          </w:p>
        </w:tc>
        <w:tc>
          <w:tcPr>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Высота установки над уровнем моря, м</w:t>
            </w:r>
            <w:r>
              <w:rPr>
                <w:rFonts w:ascii="Times New Roman" w:hAnsi="Times New Roman"/>
              </w:rPr>
            </w:r>
          </w:p>
        </w:tc>
        <w:tc>
          <w:tcPr>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До 1000</w:t>
            </w:r>
            <w:r>
              <w:rPr>
                <w:rFonts w:ascii="Times New Roman" w:hAnsi="Times New Roman"/>
              </w:rPr>
            </w:r>
          </w:p>
        </w:tc>
        <w:tc>
          <w:tcPr>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62"/>
        </w:trPr>
        <w:tc>
          <w:tcPr>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5.8.</w:t>
            </w:r>
            <w:r>
              <w:rPr>
                <w:rFonts w:ascii="Times New Roman" w:hAnsi="Times New Roman"/>
              </w:rPr>
            </w:r>
            <w:r>
              <w:rPr>
                <w:rFonts w:ascii="Times New Roman" w:hAnsi="Times New Roman"/>
              </w:rPr>
            </w:r>
          </w:p>
        </w:tc>
        <w:tc>
          <w:tcPr>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Сейсмичность района, баллов по шкале MSK-64, не менее</w:t>
            </w:r>
            <w:r>
              <w:rPr>
                <w:rFonts w:ascii="Times New Roman" w:hAnsi="Times New Roman"/>
              </w:rPr>
            </w:r>
          </w:p>
        </w:tc>
        <w:tc>
          <w:tcPr>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8</w:t>
            </w:r>
            <w:r>
              <w:rPr>
                <w:rFonts w:ascii="Times New Roman" w:hAnsi="Times New Roman"/>
              </w:rPr>
            </w:r>
          </w:p>
        </w:tc>
        <w:tc>
          <w:tcPr>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852" w:type="dxa"/>
            <w:vAlign w:val="center"/>
            <w:textDirection w:val="lrTb"/>
            <w:noWrap w:val="false"/>
          </w:tcPr>
          <w:p>
            <w:pPr>
              <w:pStyle w:val="670"/>
              <w:jc w:val="center"/>
              <w:spacing w:after="0" w:line="240" w:lineRule="auto"/>
              <w:rPr>
                <w:rFonts w:ascii="Times New Roman" w:hAnsi="Times New Roman"/>
                <w:b/>
              </w:rPr>
            </w:pPr>
            <w:r>
              <w:rPr>
                <w:rFonts w:ascii="Times New Roman" w:hAnsi="Times New Roman"/>
                <w:b/>
              </w:rPr>
              <w:t xml:space="preserve">6.</w:t>
            </w:r>
            <w:r>
              <w:rPr>
                <w:rFonts w:ascii="Times New Roman" w:hAnsi="Times New Roman"/>
                <w:b/>
              </w:rPr>
            </w:r>
            <w:r>
              <w:rPr>
                <w:rFonts w:ascii="Times New Roman" w:hAnsi="Times New Roman"/>
                <w:b/>
              </w:rPr>
            </w:r>
          </w:p>
        </w:tc>
        <w:tc>
          <w:tcPr>
            <w:tcW w:w="6806" w:type="dxa"/>
            <w:vAlign w:val="center"/>
            <w:textDirection w:val="lrTb"/>
            <w:noWrap w:val="false"/>
          </w:tcPr>
          <w:p>
            <w:pPr>
              <w:pStyle w:val="670"/>
              <w:ind w:right="-108"/>
              <w:spacing w:after="0" w:line="240" w:lineRule="auto"/>
              <w:rPr>
                <w:rFonts w:ascii="Times New Roman" w:hAnsi="Times New Roman"/>
                <w:b/>
              </w:rPr>
            </w:pPr>
            <w:r>
              <w:rPr>
                <w:rFonts w:ascii="Times New Roman" w:hAnsi="Times New Roman"/>
                <w:b/>
              </w:rPr>
              <w:t xml:space="preserve">Комплектность поставки</w:t>
            </w:r>
            <w:r>
              <w:rPr>
                <w:rFonts w:ascii="Times New Roman" w:hAnsi="Times New Roman"/>
                <w:b/>
              </w:rPr>
            </w:r>
          </w:p>
        </w:tc>
        <w:tc>
          <w:tcPr>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r>
            <w:r>
              <w:rPr>
                <w:rFonts w:ascii="Times New Roman" w:hAnsi="Times New Roman"/>
              </w:rPr>
            </w:r>
          </w:p>
        </w:tc>
        <w:tc>
          <w:tcPr>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73"/>
        </w:trPr>
        <w:tc>
          <w:tcPr>
            <w:tcBorders>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6.1.</w:t>
            </w:r>
            <w:r>
              <w:rPr>
                <w:rFonts w:ascii="Times New Roman" w:hAnsi="Times New Roman"/>
              </w:rPr>
            </w:r>
            <w:r>
              <w:rPr>
                <w:rFonts w:ascii="Times New Roman" w:hAnsi="Times New Roman"/>
              </w:rPr>
            </w:r>
          </w:p>
        </w:tc>
        <w:tc>
          <w:tcPr>
            <w:tcBorders>
              <w:bottom w:val="single" w:color="000000" w:sz="4" w:space="0"/>
            </w:tcBorders>
            <w:tcW w:w="6806" w:type="dxa"/>
            <w:vAlign w:val="center"/>
            <w:textDirection w:val="lrTb"/>
            <w:noWrap w:val="false"/>
          </w:tcPr>
          <w:p>
            <w:pPr>
              <w:pStyle w:val="670"/>
              <w:ind w:right="-108"/>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eastAsia="Times New Roman" w:cs="Times New Roman"/>
                <w:b w:val="0"/>
                <w:bCs w:val="0"/>
                <w:sz w:val="24"/>
                <w:szCs w:val="24"/>
              </w:rPr>
              <w:t xml:space="preserve">Р</w:t>
            </w:r>
            <w:r>
              <w:rPr>
                <w:rFonts w:ascii="Times New Roman" w:hAnsi="Times New Roman" w:eastAsia="Times New Roman" w:cs="Times New Roman"/>
                <w:b w:val="0"/>
                <w:bCs w:val="0"/>
                <w:sz w:val="24"/>
                <w:szCs w:val="24"/>
              </w:rPr>
              <w:t xml:space="preserve">ВФЗ-10/630 II II с р/пр</w:t>
            </w:r>
            <w:r>
              <w:rPr>
                <w:rFonts w:ascii="Times New Roman" w:hAnsi="Times New Roman"/>
                <w:b w:val="0"/>
                <w:bCs w:val="0"/>
                <w:sz w:val="24"/>
                <w:szCs w:val="24"/>
              </w:rPr>
            </w:r>
            <w:r>
              <w:rPr>
                <w:rFonts w:ascii="Times New Roman" w:hAnsi="Times New Roman"/>
                <w:sz w:val="24"/>
                <w:szCs w:val="24"/>
              </w:rPr>
            </w:r>
          </w:p>
        </w:tc>
        <w:tc>
          <w:tcPr>
            <w:tcBorders>
              <w:bottom w:val="single" w:color="000000" w:sz="4" w:space="0"/>
            </w:tcBorders>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Да</w:t>
            </w:r>
            <w:r>
              <w:rPr>
                <w:rFonts w:ascii="Times New Roman" w:hAnsi="Times New Roman"/>
              </w:rPr>
            </w:r>
          </w:p>
        </w:tc>
        <w:tc>
          <w:tcPr>
            <w:tcBorders>
              <w:bottom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138"/>
        </w:trPr>
        <w:tc>
          <w:tcPr>
            <w:tcBorders>
              <w:top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6.2.</w:t>
            </w:r>
            <w:r>
              <w:rPr>
                <w:rFonts w:ascii="Times New Roman" w:hAnsi="Times New Roman"/>
              </w:rPr>
            </w:r>
            <w:r>
              <w:rPr>
                <w:rFonts w:ascii="Times New Roman" w:hAnsi="Times New Roman"/>
              </w:rPr>
            </w:r>
          </w:p>
        </w:tc>
        <w:tc>
          <w:tcPr>
            <w:tcBorders>
              <w:top w:val="single" w:color="000000" w:sz="4" w:space="0"/>
            </w:tcBorders>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Привод разъединителя</w:t>
            </w:r>
            <w:r>
              <w:rPr>
                <w:rFonts w:ascii="Times New Roman" w:hAnsi="Times New Roman"/>
              </w:rPr>
            </w:r>
          </w:p>
        </w:tc>
        <w:tc>
          <w:tcPr>
            <w:tcBorders>
              <w:top w:val="single" w:color="000000" w:sz="4" w:space="0"/>
            </w:tcBorders>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Да</w:t>
            </w:r>
            <w:r>
              <w:rPr>
                <w:rFonts w:ascii="Times New Roman" w:hAnsi="Times New Roman"/>
              </w:rPr>
            </w:r>
          </w:p>
        </w:tc>
        <w:tc>
          <w:tcPr>
            <w:tcBorders>
              <w:top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420"/>
        </w:trPr>
        <w:tc>
          <w:tcPr>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6.3.</w:t>
            </w:r>
            <w:r>
              <w:rPr>
                <w:rFonts w:ascii="Times New Roman" w:hAnsi="Times New Roman"/>
              </w:rPr>
            </w:r>
            <w:r>
              <w:rPr>
                <w:rFonts w:ascii="Times New Roman" w:hAnsi="Times New Roman"/>
              </w:rPr>
            </w:r>
          </w:p>
        </w:tc>
        <w:tc>
          <w:tcPr>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Комплект запасных частей, расходных материалов и принадлежностей (ЗИП)</w:t>
            </w:r>
            <w:r>
              <w:rPr>
                <w:rFonts w:ascii="Times New Roman" w:hAnsi="Times New Roman"/>
              </w:rPr>
            </w:r>
          </w:p>
        </w:tc>
        <w:tc>
          <w:tcPr>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Да</w:t>
            </w:r>
            <w:r>
              <w:rPr>
                <w:rFonts w:ascii="Times New Roman" w:hAnsi="Times New Roman"/>
              </w:rPr>
            </w:r>
          </w:p>
        </w:tc>
        <w:tc>
          <w:tcPr>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98"/>
        </w:trPr>
        <w:tc>
          <w:tcPr>
            <w:tcBorders>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6.4</w:t>
            </w:r>
            <w:r>
              <w:rPr>
                <w:rFonts w:ascii="Times New Roman" w:hAnsi="Times New Roman"/>
              </w:rPr>
            </w:r>
            <w:r>
              <w:rPr>
                <w:rFonts w:ascii="Times New Roman" w:hAnsi="Times New Roman"/>
              </w:rPr>
            </w:r>
          </w:p>
        </w:tc>
        <w:tc>
          <w:tcPr>
            <w:tcBorders>
              <w:bottom w:val="single" w:color="000000" w:sz="4" w:space="0"/>
            </w:tcBorders>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Технический паспорт, протоколы испытаний, документация по монтажу, наладке и эксплуатации на русском языке, экз.</w:t>
            </w:r>
            <w:r>
              <w:rPr>
                <w:rFonts w:ascii="Times New Roman" w:hAnsi="Times New Roman"/>
              </w:rPr>
            </w:r>
          </w:p>
        </w:tc>
        <w:tc>
          <w:tcPr>
            <w:tcBorders>
              <w:bottom w:val="single" w:color="000000" w:sz="4" w:space="0"/>
            </w:tcBorders>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Да</w:t>
            </w:r>
            <w:r>
              <w:rPr>
                <w:rFonts w:ascii="Times New Roman" w:hAnsi="Times New Roman"/>
              </w:rPr>
            </w:r>
          </w:p>
        </w:tc>
        <w:tc>
          <w:tcPr>
            <w:tcBorders>
              <w:bottom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492"/>
        </w:trPr>
        <w:tc>
          <w:tcPr>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6.5</w:t>
            </w:r>
            <w:r>
              <w:rPr>
                <w:rFonts w:ascii="Times New Roman" w:hAnsi="Times New Roman"/>
              </w:rPr>
            </w:r>
            <w:r>
              <w:rPr>
                <w:rFonts w:ascii="Times New Roman" w:hAnsi="Times New Roman"/>
              </w:rPr>
            </w:r>
          </w:p>
        </w:tc>
        <w:tc>
          <w:tcPr>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Привод разъединителя должен предусматривать запирания его на механический замок</w:t>
            </w:r>
            <w:r>
              <w:rPr>
                <w:rFonts w:ascii="Times New Roman" w:hAnsi="Times New Roman"/>
              </w:rPr>
            </w:r>
          </w:p>
        </w:tc>
        <w:tc>
          <w:tcPr>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Да</w:t>
            </w:r>
            <w:r>
              <w:rPr>
                <w:rFonts w:ascii="Times New Roman" w:hAnsi="Times New Roman"/>
              </w:rPr>
            </w:r>
          </w:p>
        </w:tc>
        <w:tc>
          <w:tcPr>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852" w:type="dxa"/>
            <w:vAlign w:val="center"/>
            <w:textDirection w:val="lrTb"/>
            <w:noWrap w:val="false"/>
          </w:tcPr>
          <w:p>
            <w:pPr>
              <w:pStyle w:val="670"/>
              <w:jc w:val="center"/>
              <w:spacing w:after="0" w:line="240" w:lineRule="auto"/>
              <w:rPr>
                <w:rFonts w:ascii="Times New Roman" w:hAnsi="Times New Roman"/>
                <w:b/>
              </w:rPr>
            </w:pPr>
            <w:r>
              <w:rPr>
                <w:rFonts w:ascii="Times New Roman" w:hAnsi="Times New Roman"/>
                <w:b/>
              </w:rPr>
              <w:t xml:space="preserve">7.</w:t>
            </w:r>
            <w:r>
              <w:rPr>
                <w:rFonts w:ascii="Times New Roman" w:hAnsi="Times New Roman"/>
                <w:b/>
              </w:rPr>
            </w:r>
            <w:r>
              <w:rPr>
                <w:rFonts w:ascii="Times New Roman" w:hAnsi="Times New Roman"/>
                <w:b/>
              </w:rPr>
            </w:r>
          </w:p>
        </w:tc>
        <w:tc>
          <w:tcPr>
            <w:tcW w:w="6806" w:type="dxa"/>
            <w:vAlign w:val="center"/>
            <w:textDirection w:val="lrTb"/>
            <w:noWrap w:val="false"/>
          </w:tcPr>
          <w:p>
            <w:pPr>
              <w:pStyle w:val="670"/>
              <w:ind w:right="-108"/>
              <w:spacing w:after="0" w:line="240" w:lineRule="auto"/>
              <w:rPr>
                <w:rFonts w:ascii="Times New Roman" w:hAnsi="Times New Roman"/>
                <w:b/>
              </w:rPr>
            </w:pPr>
            <w:r>
              <w:rPr>
                <w:rFonts w:ascii="Times New Roman" w:hAnsi="Times New Roman"/>
                <w:b/>
              </w:rPr>
              <w:t xml:space="preserve">Требования по надежности</w:t>
            </w:r>
            <w:r>
              <w:rPr>
                <w:rFonts w:ascii="Times New Roman" w:hAnsi="Times New Roman"/>
                <w:b/>
              </w:rPr>
            </w:r>
          </w:p>
        </w:tc>
        <w:tc>
          <w:tcPr>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r>
            <w:r>
              <w:rPr>
                <w:rFonts w:ascii="Times New Roman" w:hAnsi="Times New Roman"/>
              </w:rPr>
            </w:r>
          </w:p>
        </w:tc>
        <w:tc>
          <w:tcPr>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7.1.</w:t>
            </w:r>
            <w:r>
              <w:rPr>
                <w:rFonts w:ascii="Times New Roman" w:hAnsi="Times New Roman"/>
              </w:rPr>
            </w:r>
            <w:r>
              <w:rPr>
                <w:rFonts w:ascii="Times New Roman" w:hAnsi="Times New Roman"/>
              </w:rPr>
            </w:r>
          </w:p>
        </w:tc>
        <w:tc>
          <w:tcPr>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Срок гарантийного обслуживания с момента ввода в эксплуатацию, месяцев, не менее</w:t>
            </w:r>
            <w:r>
              <w:rPr>
                <w:rFonts w:ascii="Times New Roman" w:hAnsi="Times New Roman"/>
              </w:rPr>
            </w:r>
          </w:p>
        </w:tc>
        <w:tc>
          <w:tcPr>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60</w:t>
            </w:r>
            <w:r>
              <w:rPr>
                <w:rFonts w:ascii="Times New Roman" w:hAnsi="Times New Roman"/>
              </w:rPr>
            </w:r>
          </w:p>
        </w:tc>
        <w:tc>
          <w:tcPr>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7"/>
        </w:trPr>
        <w:tc>
          <w:tcPr>
            <w:tcBorders>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7.2.</w:t>
            </w:r>
            <w:r>
              <w:rPr>
                <w:rFonts w:ascii="Times New Roman" w:hAnsi="Times New Roman"/>
              </w:rPr>
            </w:r>
            <w:r>
              <w:rPr>
                <w:rFonts w:ascii="Times New Roman" w:hAnsi="Times New Roman"/>
              </w:rPr>
            </w:r>
          </w:p>
        </w:tc>
        <w:tc>
          <w:tcPr>
            <w:tcBorders>
              <w:bottom w:val="single" w:color="000000" w:sz="4" w:space="0"/>
            </w:tcBorders>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Срок службы, лет, не менее</w:t>
            </w:r>
            <w:r>
              <w:rPr>
                <w:rFonts w:ascii="Times New Roman" w:hAnsi="Times New Roman"/>
              </w:rPr>
            </w:r>
          </w:p>
        </w:tc>
        <w:tc>
          <w:tcPr>
            <w:tcBorders>
              <w:bottom w:val="single" w:color="000000" w:sz="4" w:space="0"/>
            </w:tcBorders>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30</w:t>
            </w:r>
            <w:r>
              <w:rPr>
                <w:rFonts w:ascii="Times New Roman" w:hAnsi="Times New Roman"/>
              </w:rPr>
            </w:r>
          </w:p>
        </w:tc>
        <w:tc>
          <w:tcPr>
            <w:tcBorders>
              <w:bottom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83"/>
        </w:trPr>
        <w:tc>
          <w:tcPr>
            <w:tcBorders>
              <w:top w:val="single" w:color="000000" w:sz="4" w:space="0"/>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b/>
                <w:bCs/>
              </w:rPr>
              <w:t xml:space="preserve">8.</w:t>
            </w:r>
            <w:r>
              <w:rPr>
                <w:rFonts w:ascii="Times New Roman" w:hAnsi="Times New Roman"/>
                <w:b/>
                <w:bCs/>
              </w:rPr>
            </w:r>
          </w:p>
        </w:tc>
        <w:tc>
          <w:tcPr>
            <w:tcBorders>
              <w:top w:val="single" w:color="000000" w:sz="4" w:space="0"/>
              <w:bottom w:val="single" w:color="000000" w:sz="4" w:space="0"/>
            </w:tcBorders>
            <w:tcW w:w="6806" w:type="dxa"/>
            <w:vAlign w:val="center"/>
            <w:textDirection w:val="lrTb"/>
            <w:noWrap w:val="false"/>
          </w:tcPr>
          <w:p>
            <w:pPr>
              <w:pStyle w:val="670"/>
              <w:ind w:right="-108"/>
              <w:spacing w:after="0" w:line="240" w:lineRule="auto"/>
              <w:rPr>
                <w:rFonts w:ascii="Times New Roman" w:hAnsi="Times New Roman"/>
                <w:b/>
              </w:rPr>
            </w:pPr>
            <w:r>
              <w:rPr>
                <w:rFonts w:ascii="Times New Roman" w:hAnsi="Times New Roman"/>
                <w:b/>
              </w:rPr>
              <w:t xml:space="preserve">Требования по безопасности</w:t>
            </w:r>
            <w:r>
              <w:rPr>
                <w:rFonts w:ascii="Times New Roman" w:hAnsi="Times New Roman"/>
                <w:b/>
              </w:rPr>
            </w:r>
          </w:p>
        </w:tc>
        <w:tc>
          <w:tcPr>
            <w:tcBorders>
              <w:top w:val="single" w:color="000000" w:sz="4" w:space="0"/>
              <w:bottom w:val="single" w:color="000000" w:sz="4" w:space="0"/>
            </w:tcBorders>
            <w:tcW w:w="1560" w:type="dxa"/>
            <w:vAlign w:val="center"/>
            <w:textDirection w:val="lrTb"/>
            <w:noWrap w:val="false"/>
          </w:tcPr>
          <w:p>
            <w:pPr>
              <w:pStyle w:val="670"/>
              <w:jc w:val="center"/>
              <w:spacing w:after="0" w:line="240" w:lineRule="auto"/>
              <w:rPr>
                <w:rFonts w:ascii="Times New Roman" w:hAnsi="Times New Roman"/>
                <w:b/>
              </w:rPr>
            </w:pPr>
            <w:r>
              <w:rPr>
                <w:rFonts w:ascii="Times New Roman" w:hAnsi="Times New Roman"/>
                <w:b/>
              </w:rPr>
            </w:r>
            <w:r>
              <w:rPr>
                <w:rFonts w:ascii="Times New Roman" w:hAnsi="Times New Roman"/>
                <w:b/>
              </w:rPr>
            </w:r>
          </w:p>
        </w:tc>
        <w:tc>
          <w:tcPr>
            <w:tcBorders>
              <w:top w:val="single" w:color="000000" w:sz="4" w:space="0"/>
              <w:bottom w:val="single" w:color="000000" w:sz="4" w:space="0"/>
            </w:tcBorders>
            <w:tcW w:w="1417" w:type="dxa"/>
            <w:vAlign w:val="center"/>
            <w:textDirection w:val="lrTb"/>
            <w:noWrap w:val="false"/>
          </w:tcPr>
          <w:p>
            <w:pPr>
              <w:pStyle w:val="670"/>
              <w:jc w:val="center"/>
              <w:spacing w:after="0" w:line="240" w:lineRule="auto"/>
              <w:rPr>
                <w:rFonts w:ascii="Times New Roman" w:hAnsi="Times New Roman"/>
                <w:b/>
                <w:sz w:val="24"/>
                <w:szCs w:val="24"/>
              </w:rPr>
            </w:pPr>
            <w:r>
              <w:rPr>
                <w:rFonts w:ascii="Times New Roman" w:hAnsi="Times New Roman"/>
                <w:b/>
                <w:sz w:val="24"/>
                <w:szCs w:val="24"/>
              </w:rPr>
            </w:r>
            <w:r>
              <w:rPr>
                <w:rFonts w:ascii="Times New Roman" w:hAnsi="Times New Roman"/>
                <w:b/>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131"/>
        </w:trPr>
        <w:tc>
          <w:tcPr>
            <w:tcBorders>
              <w:top w:val="single" w:color="000000" w:sz="4" w:space="0"/>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8.1.</w:t>
            </w:r>
            <w:r>
              <w:rPr>
                <w:rFonts w:ascii="Times New Roman" w:hAnsi="Times New Roman"/>
              </w:rPr>
            </w:r>
            <w:r>
              <w:rPr>
                <w:rFonts w:ascii="Times New Roman" w:hAnsi="Times New Roman"/>
              </w:rPr>
            </w:r>
          </w:p>
        </w:tc>
        <w:tc>
          <w:tcPr>
            <w:tcBorders>
              <w:top w:val="single" w:color="000000" w:sz="4" w:space="0"/>
              <w:bottom w:val="single" w:color="000000" w:sz="4" w:space="0"/>
            </w:tcBorders>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Наличие российских сертификатов безопасности (да/нет)</w:t>
            </w:r>
            <w:r>
              <w:rPr>
                <w:rFonts w:ascii="Times New Roman" w:hAnsi="Times New Roman"/>
              </w:rPr>
            </w:r>
          </w:p>
        </w:tc>
        <w:tc>
          <w:tcPr>
            <w:tcBorders>
              <w:top w:val="single" w:color="000000" w:sz="4" w:space="0"/>
              <w:bottom w:val="single" w:color="000000" w:sz="4" w:space="0"/>
            </w:tcBorders>
            <w:tcW w:w="1560" w:type="dxa"/>
            <w:vAlign w:val="center"/>
            <w:textDirection w:val="lrTb"/>
            <w:noWrap w:val="false"/>
          </w:tcPr>
          <w:p>
            <w:pPr>
              <w:pStyle w:val="670"/>
              <w:ind w:left="-108" w:right="-108"/>
              <w:jc w:val="center"/>
              <w:spacing w:after="0" w:line="240" w:lineRule="auto"/>
              <w:rPr>
                <w:rFonts w:ascii="Times New Roman" w:hAnsi="Times New Roman"/>
              </w:rPr>
            </w:pPr>
            <w:r>
              <w:rPr>
                <w:rFonts w:ascii="Times New Roman" w:hAnsi="Times New Roman"/>
              </w:rPr>
              <w:t xml:space="preserve">Да</w:t>
            </w:r>
            <w:r>
              <w:rPr>
                <w:rFonts w:ascii="Times New Roman" w:hAnsi="Times New Roman"/>
              </w:rPr>
            </w:r>
          </w:p>
        </w:tc>
        <w:tc>
          <w:tcPr>
            <w:tcBorders>
              <w:top w:val="single" w:color="000000" w:sz="4" w:space="0"/>
              <w:bottom w:val="single" w:color="000000" w:sz="4" w:space="0"/>
            </w:tcBorders>
            <w:tcW w:w="1417" w:type="dxa"/>
            <w:vAlign w:val="center"/>
            <w:textDirection w:val="lrTb"/>
            <w:noWrap w:val="false"/>
          </w:tcPr>
          <w:p>
            <w:pPr>
              <w:pStyle w:val="670"/>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49"/>
        </w:trPr>
        <w:tc>
          <w:tcPr>
            <w:tcBorders>
              <w:top w:val="single" w:color="000000" w:sz="4" w:space="0"/>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b/>
              </w:rPr>
            </w:pPr>
            <w:r>
              <w:rPr>
                <w:rFonts w:ascii="Times New Roman" w:hAnsi="Times New Roman"/>
                <w:b/>
              </w:rPr>
              <w:t xml:space="preserve">9.</w:t>
            </w:r>
            <w:r>
              <w:rPr>
                <w:rFonts w:ascii="Times New Roman" w:hAnsi="Times New Roman"/>
                <w:b/>
              </w:rPr>
            </w:r>
            <w:r>
              <w:rPr>
                <w:rFonts w:ascii="Times New Roman" w:hAnsi="Times New Roman"/>
                <w:b/>
              </w:rPr>
            </w:r>
          </w:p>
        </w:tc>
        <w:tc>
          <w:tcPr>
            <w:tcBorders>
              <w:top w:val="single" w:color="000000" w:sz="4" w:space="0"/>
            </w:tcBorders>
            <w:tcW w:w="6806" w:type="dxa"/>
            <w:vAlign w:val="center"/>
            <w:textDirection w:val="lrTb"/>
            <w:noWrap w:val="false"/>
          </w:tcPr>
          <w:p>
            <w:pPr>
              <w:pStyle w:val="670"/>
              <w:ind w:right="-108"/>
              <w:spacing w:after="0" w:line="240" w:lineRule="auto"/>
              <w:rPr>
                <w:rFonts w:ascii="Times New Roman" w:hAnsi="Times New Roman"/>
                <w:b/>
              </w:rPr>
            </w:pPr>
            <w:r>
              <w:rPr>
                <w:rFonts w:ascii="Times New Roman" w:hAnsi="Times New Roman"/>
                <w:b/>
              </w:rPr>
              <w:t xml:space="preserve">Маркировка, упаковка, транспортировка, условия хранения</w:t>
            </w:r>
            <w:r>
              <w:rPr>
                <w:rFonts w:ascii="Times New Roman" w:hAnsi="Times New Roman"/>
                <w:b/>
              </w:rPr>
            </w:r>
          </w:p>
        </w:tc>
        <w:tc>
          <w:tcPr>
            <w:tcBorders>
              <w:top w:val="single" w:color="000000" w:sz="4" w:space="0"/>
            </w:tcBorders>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r>
            <w:r>
              <w:rPr>
                <w:rFonts w:ascii="Times New Roman" w:hAnsi="Times New Roman"/>
              </w:rPr>
            </w:r>
          </w:p>
        </w:tc>
        <w:tc>
          <w:tcPr>
            <w:tcBorders>
              <w:top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49"/>
        </w:trPr>
        <w:tc>
          <w:tcPr>
            <w:tcBorders>
              <w:top w:val="single" w:color="000000" w:sz="4" w:space="0"/>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9.1.</w:t>
            </w:r>
            <w:r>
              <w:rPr>
                <w:rFonts w:ascii="Times New Roman" w:hAnsi="Times New Roman"/>
              </w:rPr>
            </w:r>
            <w:r>
              <w:rPr>
                <w:rFonts w:ascii="Times New Roman" w:hAnsi="Times New Roman"/>
              </w:rPr>
            </w:r>
          </w:p>
        </w:tc>
        <w:tc>
          <w:tcPr>
            <w:tcBorders>
              <w:top w:val="single" w:color="000000" w:sz="4" w:space="0"/>
            </w:tcBorders>
            <w:tcW w:w="6806" w:type="dxa"/>
            <w:vAlign w:val="top"/>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Маркировка, упаковка, консервация по ГОСТ 14192-96, ГОСТ 23216-78 и ГОСТ 15150-69 (да/нет)</w:t>
            </w:r>
            <w:r>
              <w:rPr>
                <w:rFonts w:ascii="Times New Roman" w:hAnsi="Times New Roman"/>
              </w:rPr>
            </w:r>
          </w:p>
        </w:tc>
        <w:tc>
          <w:tcPr>
            <w:tcBorders>
              <w:top w:val="single" w:color="000000" w:sz="4" w:space="0"/>
            </w:tcBorders>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Да</w:t>
            </w:r>
            <w:r>
              <w:rPr>
                <w:rFonts w:ascii="Times New Roman" w:hAnsi="Times New Roman"/>
              </w:rPr>
            </w:r>
          </w:p>
        </w:tc>
        <w:tc>
          <w:tcPr>
            <w:tcBorders>
              <w:top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49"/>
        </w:trPr>
        <w:tc>
          <w:tcPr>
            <w:tcBorders>
              <w:top w:val="single" w:color="000000" w:sz="4" w:space="0"/>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9.2.</w:t>
            </w:r>
            <w:r>
              <w:rPr>
                <w:rFonts w:ascii="Times New Roman" w:hAnsi="Times New Roman"/>
              </w:rPr>
            </w:r>
            <w:r>
              <w:rPr>
                <w:rFonts w:ascii="Times New Roman" w:hAnsi="Times New Roman"/>
              </w:rPr>
            </w:r>
          </w:p>
        </w:tc>
        <w:tc>
          <w:tcPr>
            <w:tcBorders>
              <w:top w:val="single" w:color="000000" w:sz="4" w:space="0"/>
            </w:tcBorders>
            <w:tcW w:w="6806" w:type="dxa"/>
            <w:vAlign w:val="top"/>
            <w:textDirection w:val="lrTb"/>
            <w:noWrap w:val="false"/>
          </w:tcPr>
          <w:p>
            <w:pPr>
              <w:pStyle w:val="670"/>
              <w:ind w:right="-108"/>
              <w:spacing w:after="0" w:line="240" w:lineRule="auto"/>
              <w:rPr>
                <w:rFonts w:ascii="Times New Roman" w:hAnsi="Times New Roman"/>
              </w:rPr>
            </w:pPr>
            <w:r>
              <w:rPr>
                <w:rFonts w:ascii="Times New Roman" w:hAnsi="Times New Roman"/>
              </w:rPr>
              <w:t xml:space="preserve">Условия транспортирования</w:t>
            </w:r>
            <w:r>
              <w:rPr>
                <w:rFonts w:ascii="Times New Roman" w:hAnsi="Times New Roman"/>
              </w:rPr>
            </w:r>
          </w:p>
        </w:tc>
        <w:tc>
          <w:tcPr>
            <w:tcBorders>
              <w:top w:val="single" w:color="000000" w:sz="4" w:space="0"/>
            </w:tcBorders>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w:t>
            </w:r>
            <w:r>
              <w:rPr>
                <w:rFonts w:ascii="Times New Roman" w:hAnsi="Times New Roman"/>
              </w:rPr>
            </w:r>
          </w:p>
        </w:tc>
        <w:tc>
          <w:tcPr>
            <w:tcBorders>
              <w:top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49"/>
        </w:trPr>
        <w:tc>
          <w:tcPr>
            <w:tcBorders>
              <w:top w:val="single" w:color="000000" w:sz="4" w:space="0"/>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9.3.</w:t>
            </w:r>
            <w:r>
              <w:rPr>
                <w:rFonts w:ascii="Times New Roman" w:hAnsi="Times New Roman"/>
              </w:rPr>
            </w:r>
            <w:r>
              <w:rPr>
                <w:rFonts w:ascii="Times New Roman" w:hAnsi="Times New Roman"/>
              </w:rPr>
            </w:r>
          </w:p>
        </w:tc>
        <w:tc>
          <w:tcPr>
            <w:tcBorders>
              <w:top w:val="single" w:color="000000" w:sz="4" w:space="0"/>
            </w:tcBorders>
            <w:tcW w:w="6806" w:type="dxa"/>
            <w:vAlign w:val="top"/>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Наличие «шок-индикатора» на транспортной упаковке для контроля условий транспортировки</w:t>
            </w:r>
            <w:r>
              <w:rPr>
                <w:rFonts w:ascii="Times New Roman" w:hAnsi="Times New Roman"/>
              </w:rPr>
            </w:r>
          </w:p>
        </w:tc>
        <w:tc>
          <w:tcPr>
            <w:tcBorders>
              <w:top w:val="single" w:color="000000" w:sz="4" w:space="0"/>
            </w:tcBorders>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w:t>
            </w:r>
            <w:r>
              <w:rPr>
                <w:rFonts w:ascii="Times New Roman" w:hAnsi="Times New Roman"/>
              </w:rPr>
            </w:r>
          </w:p>
        </w:tc>
        <w:tc>
          <w:tcPr>
            <w:tcBorders>
              <w:top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49"/>
        </w:trPr>
        <w:tc>
          <w:tcPr>
            <w:tcBorders>
              <w:top w:val="single" w:color="000000" w:sz="4" w:space="0"/>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9.4.</w:t>
            </w:r>
            <w:r>
              <w:rPr>
                <w:rFonts w:ascii="Times New Roman" w:hAnsi="Times New Roman"/>
              </w:rPr>
            </w:r>
            <w:r>
              <w:rPr>
                <w:rFonts w:ascii="Times New Roman" w:hAnsi="Times New Roman"/>
              </w:rPr>
            </w:r>
          </w:p>
        </w:tc>
        <w:tc>
          <w:tcPr>
            <w:tcBorders>
              <w:top w:val="single" w:color="000000" w:sz="4" w:space="0"/>
            </w:tcBorders>
            <w:tcW w:w="6806" w:type="dxa"/>
            <w:vAlign w:val="top"/>
            <w:textDirection w:val="lrTb"/>
            <w:noWrap w:val="false"/>
          </w:tcPr>
          <w:p>
            <w:pPr>
              <w:pStyle w:val="670"/>
              <w:ind w:right="-108"/>
              <w:spacing w:after="0" w:line="240" w:lineRule="auto"/>
              <w:rPr>
                <w:rFonts w:ascii="Times New Roman" w:hAnsi="Times New Roman"/>
              </w:rPr>
            </w:pPr>
            <w:r>
              <w:rPr>
                <w:rFonts w:ascii="Times New Roman" w:hAnsi="Times New Roman"/>
              </w:rPr>
              <w:t xml:space="preserve">Условия хранения, срок хранения оборудования (материалов) в упаковке изготовителя, отдельно хранящихся деталей, сборочных единиц, ЗИП, год, не более</w:t>
            </w:r>
            <w:r>
              <w:rPr>
                <w:rFonts w:ascii="Times New Roman" w:hAnsi="Times New Roman"/>
              </w:rPr>
            </w:r>
          </w:p>
        </w:tc>
        <w:tc>
          <w:tcPr>
            <w:tcBorders>
              <w:top w:val="single" w:color="000000" w:sz="4" w:space="0"/>
            </w:tcBorders>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w:t>
            </w:r>
            <w:r>
              <w:rPr>
                <w:rFonts w:ascii="Times New Roman" w:hAnsi="Times New Roman"/>
              </w:rPr>
            </w:r>
          </w:p>
        </w:tc>
        <w:tc>
          <w:tcPr>
            <w:tcBorders>
              <w:top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49"/>
        </w:trPr>
        <w:tc>
          <w:tcPr>
            <w:tcBorders>
              <w:top w:val="single" w:color="000000" w:sz="4" w:space="0"/>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9.5.</w:t>
            </w:r>
            <w:r>
              <w:rPr>
                <w:rFonts w:ascii="Times New Roman" w:hAnsi="Times New Roman"/>
              </w:rPr>
            </w:r>
            <w:r>
              <w:rPr>
                <w:rFonts w:ascii="Times New Roman" w:hAnsi="Times New Roman"/>
              </w:rPr>
            </w:r>
          </w:p>
        </w:tc>
        <w:tc>
          <w:tcPr>
            <w:tcBorders>
              <w:top w:val="single" w:color="000000" w:sz="4" w:space="0"/>
              <w:bottom w:val="single" w:color="000000" w:sz="4" w:space="0"/>
            </w:tcBorders>
            <w:tcW w:w="6806" w:type="dxa"/>
            <w:vAlign w:val="top"/>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r>
              <w:rPr>
                <w:rFonts w:ascii="Times New Roman" w:hAnsi="Times New Roman"/>
              </w:rPr>
            </w:r>
          </w:p>
        </w:tc>
        <w:tc>
          <w:tcPr>
            <w:tcBorders>
              <w:top w:val="single" w:color="000000" w:sz="4" w:space="0"/>
              <w:bottom w:val="single" w:color="000000" w:sz="4" w:space="0"/>
            </w:tcBorders>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Да</w:t>
            </w:r>
            <w:r>
              <w:rPr>
                <w:rFonts w:ascii="Times New Roman" w:hAnsi="Times New Roman"/>
              </w:rPr>
            </w:r>
          </w:p>
        </w:tc>
        <w:tc>
          <w:tcPr>
            <w:tcBorders>
              <w:top w:val="single" w:color="000000" w:sz="4" w:space="0"/>
              <w:bottom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49"/>
        </w:trPr>
        <w:tc>
          <w:tcPr>
            <w:tcBorders>
              <w:top w:val="single" w:color="000000" w:sz="4" w:space="0"/>
              <w:bottom w:val="single" w:color="000000" w:sz="4" w:space="0"/>
            </w:tcBorders>
            <w:tcW w:w="852" w:type="dxa"/>
            <w:vAlign w:val="center"/>
            <w:textDirection w:val="lrTb"/>
            <w:noWrap w:val="false"/>
          </w:tcPr>
          <w:p>
            <w:pPr>
              <w:pStyle w:val="728"/>
              <w:ind w:left="142"/>
              <w:rPr>
                <w:rFonts w:ascii="Times New Roman" w:hAnsi="Times New Roman"/>
                <w:sz w:val="24"/>
                <w:szCs w:val="24"/>
              </w:rPr>
            </w:pPr>
            <w:r>
              <w:rPr>
                <w:rFonts w:ascii="Times New Roman" w:hAnsi="Times New Roman"/>
                <w:b/>
                <w:bCs/>
                <w:sz w:val="24"/>
                <w:szCs w:val="24"/>
              </w:rPr>
              <w:t xml:space="preserve">10.</w:t>
            </w:r>
            <w:r>
              <w:rPr>
                <w:rFonts w:ascii="Times New Roman" w:hAnsi="Times New Roman"/>
                <w:b/>
                <w:bCs/>
                <w:sz w:val="24"/>
                <w:szCs w:val="24"/>
              </w:rPr>
            </w:r>
            <w:r>
              <w:rPr>
                <w:rFonts w:ascii="Times New Roman" w:hAnsi="Times New Roman"/>
                <w:b/>
                <w:bCs/>
                <w:sz w:val="24"/>
                <w:szCs w:val="24"/>
              </w:rPr>
            </w:r>
          </w:p>
        </w:tc>
        <w:tc>
          <w:tcPr>
            <w:tcBorders>
              <w:top w:val="single" w:color="000000" w:sz="4" w:space="0"/>
              <w:bottom w:val="single" w:color="000000" w:sz="4" w:space="0"/>
            </w:tcBorders>
            <w:tcW w:w="6806" w:type="dxa"/>
            <w:vAlign w:val="center"/>
            <w:textDirection w:val="lrTb"/>
            <w:noWrap w:val="false"/>
          </w:tcPr>
          <w:p>
            <w:pPr>
              <w:pStyle w:val="728"/>
              <w:rPr>
                <w:rFonts w:ascii="Times New Roman" w:hAnsi="Times New Roman"/>
                <w:b/>
                <w:sz w:val="24"/>
                <w:szCs w:val="24"/>
              </w:rPr>
            </w:pPr>
            <w:r>
              <w:rPr>
                <w:rFonts w:ascii="Times New Roman" w:hAnsi="Times New Roman"/>
                <w:b/>
                <w:sz w:val="24"/>
                <w:szCs w:val="24"/>
              </w:rPr>
              <w:t xml:space="preserve">Требования по безопасности</w:t>
            </w:r>
            <w:r>
              <w:rPr>
                <w:rFonts w:ascii="Times New Roman" w:hAnsi="Times New Roman"/>
                <w:b/>
                <w:sz w:val="24"/>
                <w:szCs w:val="24"/>
              </w:rPr>
            </w:r>
          </w:p>
        </w:tc>
        <w:tc>
          <w:tcPr>
            <w:tcBorders>
              <w:top w:val="single" w:color="000000" w:sz="4" w:space="0"/>
              <w:bottom w:val="single" w:color="000000" w:sz="4" w:space="0"/>
            </w:tcBorders>
            <w:tcW w:w="1560" w:type="dxa"/>
            <w:vAlign w:val="center"/>
            <w:textDirection w:val="lrTb"/>
            <w:noWrap w:val="false"/>
          </w:tcPr>
          <w:p>
            <w:pPr>
              <w:pStyle w:val="728"/>
              <w:jc w:val="center"/>
              <w:rPr>
                <w:rFonts w:ascii="Times New Roman" w:hAnsi="Times New Roman"/>
                <w:b/>
                <w:sz w:val="24"/>
                <w:szCs w:val="24"/>
              </w:rPr>
            </w:pPr>
            <w:r>
              <w:rPr>
                <w:rFonts w:ascii="Times New Roman" w:hAnsi="Times New Roman"/>
                <w:b/>
                <w:sz w:val="24"/>
                <w:szCs w:val="24"/>
              </w:rPr>
            </w:r>
            <w:r>
              <w:rPr>
                <w:rFonts w:ascii="Times New Roman" w:hAnsi="Times New Roman"/>
                <w:b/>
                <w:sz w:val="24"/>
                <w:szCs w:val="24"/>
              </w:rPr>
            </w:r>
          </w:p>
        </w:tc>
        <w:tc>
          <w:tcPr>
            <w:tcBorders>
              <w:top w:val="single" w:color="000000" w:sz="4" w:space="0"/>
              <w:bottom w:val="single" w:color="000000" w:sz="4" w:space="0"/>
            </w:tcBorders>
            <w:tcW w:w="1417" w:type="dxa"/>
            <w:vAlign w:val="center"/>
            <w:textDirection w:val="lrTb"/>
            <w:noWrap w:val="false"/>
          </w:tcPr>
          <w:p>
            <w:pPr>
              <w:pStyle w:val="728"/>
              <w:jc w:val="center"/>
              <w:rPr>
                <w:rFonts w:ascii="Times New Roman" w:hAnsi="Times New Roman"/>
                <w:b/>
                <w:sz w:val="24"/>
                <w:szCs w:val="24"/>
              </w:rPr>
            </w:pPr>
            <w:r>
              <w:rPr>
                <w:rFonts w:ascii="Times New Roman" w:hAnsi="Times New Roman"/>
                <w:b/>
                <w:sz w:val="24"/>
                <w:szCs w:val="24"/>
              </w:rPr>
            </w:r>
            <w:r>
              <w:rPr>
                <w:rFonts w:ascii="Times New Roman" w:hAnsi="Times New Roman"/>
                <w:b/>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49"/>
        </w:trPr>
        <w:tc>
          <w:tcPr>
            <w:tcBorders>
              <w:top w:val="single" w:color="000000" w:sz="4" w:space="0"/>
              <w:bottom w:val="single" w:color="000000" w:sz="4" w:space="0"/>
            </w:tcBorders>
            <w:tcW w:w="852" w:type="dxa"/>
            <w:vAlign w:val="center"/>
            <w:textDirection w:val="lrTb"/>
            <w:noWrap w:val="false"/>
          </w:tcPr>
          <w:p>
            <w:pPr>
              <w:pStyle w:val="728"/>
              <w:ind w:left="142"/>
              <w:rPr>
                <w:rFonts w:ascii="Times New Roman" w:hAnsi="Times New Roman"/>
                <w:sz w:val="24"/>
                <w:szCs w:val="24"/>
              </w:rPr>
            </w:pPr>
            <w:r>
              <w:rPr>
                <w:rFonts w:ascii="Times New Roman" w:hAnsi="Times New Roman"/>
                <w:sz w:val="24"/>
                <w:szCs w:val="24"/>
              </w:rPr>
              <w:t xml:space="preserve">10.1.</w:t>
            </w:r>
            <w:r>
              <w:rPr>
                <w:rFonts w:ascii="Times New Roman" w:hAnsi="Times New Roman"/>
                <w:sz w:val="24"/>
                <w:szCs w:val="24"/>
              </w:rPr>
            </w:r>
            <w:r>
              <w:rPr>
                <w:rFonts w:ascii="Times New Roman" w:hAnsi="Times New Roman"/>
                <w:sz w:val="24"/>
                <w:szCs w:val="24"/>
              </w:rPr>
            </w:r>
          </w:p>
        </w:tc>
        <w:tc>
          <w:tcPr>
            <w:tcBorders>
              <w:top w:val="single" w:color="000000" w:sz="4" w:space="0"/>
              <w:bottom w:val="single" w:color="000000" w:sz="4" w:space="0"/>
            </w:tcBorders>
            <w:tcW w:w="6806" w:type="dxa"/>
            <w:vAlign w:val="center"/>
            <w:textDirection w:val="lrTb"/>
            <w:noWrap w:val="false"/>
          </w:tcPr>
          <w:p>
            <w:pPr>
              <w:pStyle w:val="728"/>
              <w:rPr>
                <w:rFonts w:ascii="Times New Roman" w:hAnsi="Times New Roman"/>
                <w:sz w:val="24"/>
                <w:szCs w:val="24"/>
              </w:rPr>
            </w:pPr>
            <w:r>
              <w:rPr>
                <w:rFonts w:ascii="Times New Roman" w:hAnsi="Times New Roman"/>
                <w:sz w:val="24"/>
                <w:szCs w:val="24"/>
              </w:rPr>
              <w:t xml:space="preserve">Наличие российских сертификатов безопасности (да/нет)</w:t>
            </w:r>
            <w:r>
              <w:rPr>
                <w:rFonts w:ascii="Times New Roman" w:hAnsi="Times New Roman" w:eastAsia="Times New Roman"/>
                <w:i/>
                <w:sz w:val="26"/>
                <w:szCs w:val="26"/>
              </w:rPr>
              <w:t xml:space="preserve"> </w:t>
            </w:r>
            <w:r>
              <w:rPr>
                <w:rFonts w:ascii="Times New Roman" w:hAnsi="Times New Roman"/>
                <w:sz w:val="24"/>
                <w:szCs w:val="24"/>
              </w:rPr>
            </w:r>
            <w:r>
              <w:rPr>
                <w:rFonts w:ascii="Times New Roman" w:hAnsi="Times New Roman"/>
                <w:sz w:val="24"/>
                <w:szCs w:val="24"/>
              </w:rPr>
            </w:r>
          </w:p>
        </w:tc>
        <w:tc>
          <w:tcPr>
            <w:tcBorders>
              <w:top w:val="single" w:color="000000" w:sz="4" w:space="0"/>
              <w:bottom w:val="single" w:color="000000" w:sz="4" w:space="0"/>
            </w:tcBorders>
            <w:tcW w:w="1560" w:type="dxa"/>
            <w:vAlign w:val="center"/>
            <w:textDirection w:val="lrTb"/>
            <w:noWrap w:val="false"/>
          </w:tcPr>
          <w:p>
            <w:pPr>
              <w:pStyle w:val="728"/>
              <w:jc w:val="center"/>
              <w:rPr>
                <w:rFonts w:ascii="Times New Roman" w:hAnsi="Times New Roman"/>
                <w:sz w:val="24"/>
                <w:szCs w:val="24"/>
              </w:rPr>
            </w:pPr>
            <w:r>
              <w:rPr>
                <w:rFonts w:ascii="Times New Roman" w:hAnsi="Times New Roman"/>
                <w:sz w:val="24"/>
                <w:szCs w:val="24"/>
              </w:rPr>
              <w:t xml:space="preserve">Да, указать номер и дату документов</w:t>
            </w:r>
            <w:r>
              <w:rPr>
                <w:rFonts w:ascii="Times New Roman" w:hAnsi="Times New Roman"/>
                <w:sz w:val="24"/>
                <w:szCs w:val="24"/>
              </w:rPr>
            </w:r>
          </w:p>
        </w:tc>
        <w:tc>
          <w:tcPr>
            <w:tcBorders>
              <w:top w:val="single" w:color="000000" w:sz="4" w:space="0"/>
              <w:bottom w:val="single" w:color="000000" w:sz="4" w:space="0"/>
            </w:tcBorders>
            <w:tcW w:w="1417" w:type="dxa"/>
            <w:vAlign w:val="center"/>
            <w:textDirection w:val="lrTb"/>
            <w:noWrap w:val="false"/>
          </w:tcPr>
          <w:p>
            <w:pPr>
              <w:pStyle w:val="728"/>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49"/>
        </w:trPr>
        <w:tc>
          <w:tcPr>
            <w:tcBorders>
              <w:top w:val="single" w:color="000000" w:sz="4" w:space="0"/>
              <w:bottom w:val="single" w:color="000000" w:sz="4" w:space="0"/>
            </w:tcBorders>
            <w:tcW w:w="852" w:type="dxa"/>
            <w:vAlign w:val="center"/>
            <w:textDirection w:val="lrTb"/>
            <w:noWrap w:val="false"/>
          </w:tcPr>
          <w:p>
            <w:pPr>
              <w:pStyle w:val="728"/>
              <w:ind w:left="142"/>
              <w:rPr>
                <w:rFonts w:ascii="Times New Roman" w:hAnsi="Times New Roman"/>
                <w:sz w:val="24"/>
                <w:szCs w:val="24"/>
              </w:rPr>
            </w:pPr>
            <w:r>
              <w:rPr>
                <w:rFonts w:ascii="Times New Roman" w:hAnsi="Times New Roman"/>
                <w:sz w:val="24"/>
                <w:szCs w:val="24"/>
              </w:rPr>
              <w:t xml:space="preserve">10.2.</w:t>
            </w:r>
            <w:r>
              <w:rPr>
                <w:rFonts w:ascii="Times New Roman" w:hAnsi="Times New Roman"/>
                <w:sz w:val="24"/>
                <w:szCs w:val="24"/>
              </w:rPr>
            </w:r>
            <w:r>
              <w:rPr>
                <w:rFonts w:ascii="Times New Roman" w:hAnsi="Times New Roman"/>
                <w:sz w:val="24"/>
                <w:szCs w:val="24"/>
              </w:rPr>
            </w:r>
          </w:p>
        </w:tc>
        <w:tc>
          <w:tcPr>
            <w:tcBorders>
              <w:top w:val="single" w:color="000000" w:sz="4" w:space="0"/>
              <w:bottom w:val="single" w:color="000000" w:sz="4" w:space="0"/>
            </w:tcBorders>
            <w:tcW w:w="6806" w:type="dxa"/>
            <w:vAlign w:val="center"/>
            <w:textDirection w:val="lrTb"/>
            <w:noWrap w:val="false"/>
          </w:tcPr>
          <w:p>
            <w:pPr>
              <w:pStyle w:val="728"/>
              <w:rPr>
                <w:rFonts w:ascii="Times New Roman" w:hAnsi="Times New Roman"/>
                <w:sz w:val="24"/>
                <w:szCs w:val="24"/>
              </w:rPr>
            </w:pPr>
            <w:r>
              <w:rPr>
                <w:rFonts w:ascii="Times New Roman" w:hAnsi="Times New Roman"/>
                <w:sz w:val="24"/>
                <w:szCs w:val="24"/>
              </w:rPr>
              <w:t xml:space="preserve">Соответствие  ГОСТ 12.2.003-91</w:t>
            </w:r>
            <w:r>
              <w:rPr>
                <w:rFonts w:ascii="Times New Roman" w:hAnsi="Times New Roman"/>
                <w:sz w:val="24"/>
                <w:szCs w:val="24"/>
              </w:rPr>
            </w:r>
          </w:p>
          <w:p>
            <w:pPr>
              <w:pStyle w:val="728"/>
              <w:rPr>
                <w:rFonts w:ascii="Times New Roman" w:hAnsi="Times New Roman"/>
                <w:sz w:val="24"/>
                <w:szCs w:val="24"/>
              </w:rPr>
            </w:pPr>
            <w:r>
              <w:rPr>
                <w:rFonts w:ascii="Times New Roman" w:hAnsi="Times New Roman"/>
                <w:sz w:val="24"/>
                <w:szCs w:val="24"/>
              </w:rPr>
              <w:t xml:space="preserve">п.п.1.2., 1.</w:t>
            </w:r>
            <w:r>
              <w:rPr>
                <w:rFonts w:ascii="Times New Roman" w:hAnsi="Times New Roman"/>
                <w:color w:val="000000"/>
                <w:sz w:val="24"/>
                <w:szCs w:val="24"/>
              </w:rPr>
              <w:t xml:space="preserve">6., 2.1.10., 2.1.11, 2.1.13., 2</w:t>
            </w:r>
            <w:r>
              <w:rPr>
                <w:rFonts w:ascii="Times New Roman" w:hAnsi="Times New Roman"/>
                <w:sz w:val="24"/>
                <w:szCs w:val="24"/>
              </w:rPr>
              <w:t xml:space="preserve">.1.14., (да/нет)</w:t>
            </w:r>
            <w:r>
              <w:rPr>
                <w:rFonts w:ascii="Times New Roman" w:hAnsi="Times New Roman"/>
                <w:sz w:val="24"/>
                <w:szCs w:val="24"/>
              </w:rPr>
            </w:r>
          </w:p>
        </w:tc>
        <w:tc>
          <w:tcPr>
            <w:tcBorders>
              <w:top w:val="single" w:color="000000" w:sz="4" w:space="0"/>
              <w:bottom w:val="single" w:color="000000" w:sz="4" w:space="0"/>
            </w:tcBorders>
            <w:tcW w:w="1560" w:type="dxa"/>
            <w:vAlign w:val="center"/>
            <w:textDirection w:val="lrTb"/>
            <w:noWrap w:val="false"/>
          </w:tcPr>
          <w:p>
            <w:pPr>
              <w:pStyle w:val="728"/>
              <w:jc w:val="center"/>
              <w:rPr>
                <w:rFonts w:ascii="Times New Roman" w:hAnsi="Times New Roman"/>
                <w:sz w:val="24"/>
                <w:szCs w:val="24"/>
              </w:rPr>
            </w:pPr>
            <w:r>
              <w:rPr>
                <w:rFonts w:ascii="Times New Roman" w:hAnsi="Times New Roman"/>
                <w:sz w:val="24"/>
                <w:szCs w:val="24"/>
              </w:rPr>
              <w:t xml:space="preserve">Да</w:t>
            </w:r>
            <w:r>
              <w:rPr>
                <w:rFonts w:ascii="Times New Roman" w:hAnsi="Times New Roman"/>
                <w:sz w:val="24"/>
                <w:szCs w:val="24"/>
              </w:rPr>
            </w:r>
          </w:p>
        </w:tc>
        <w:tc>
          <w:tcPr>
            <w:tcBorders>
              <w:top w:val="single" w:color="000000" w:sz="4" w:space="0"/>
              <w:bottom w:val="single" w:color="000000" w:sz="4" w:space="0"/>
            </w:tcBorders>
            <w:tcW w:w="1417" w:type="dxa"/>
            <w:vAlign w:val="center"/>
            <w:textDirection w:val="lrTb"/>
            <w:noWrap w:val="false"/>
          </w:tcPr>
          <w:p>
            <w:pPr>
              <w:pStyle w:val="728"/>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bl>
    <w:p>
      <w:pPr>
        <w:pStyle w:val="670"/>
        <w:jc w:val="both"/>
        <w:spacing w:after="0" w:line="240" w:lineRule="auto"/>
        <w:rPr>
          <w:rFonts w:ascii="Times New Roman CYR" w:hAnsi="Times New Roman CYR" w:eastAsia="Times New Roman" w:cs="Times New Roman CYR"/>
          <w:i/>
        </w:rPr>
      </w:pPr>
      <w:r>
        <w:rPr>
          <w:rFonts w:ascii="Times New Roman CYR" w:hAnsi="Times New Roman CYR" w:eastAsia="Times New Roman" w:cs="Times New Roman CYR"/>
          <w:i/>
        </w:rPr>
      </w:r>
      <w:r>
        <w:rPr>
          <w:rFonts w:ascii="Times New Roman CYR" w:hAnsi="Times New Roman CYR" w:eastAsia="Times New Roman" w:cs="Times New Roman CYR"/>
          <w:i/>
        </w:rPr>
      </w:r>
    </w:p>
    <w:p>
      <w:pPr>
        <w:pStyle w:val="670"/>
        <w:jc w:val="center"/>
        <w:spacing w:after="0" w:line="240" w:lineRule="auto"/>
        <w:rPr>
          <w:rFonts w:ascii="Times New Roman CYR" w:hAnsi="Times New Roman CYR" w:eastAsia="Times New Roman" w:cs="Times New Roman CYR"/>
          <w:b/>
        </w:rPr>
      </w:pPr>
      <w:r>
        <w:rPr>
          <w:rFonts w:ascii="Times New Roman" w:hAnsi="Times New Roman" w:eastAsia="Times New Roman" w:cs="Times New Roman"/>
          <w:b/>
          <w:sz w:val="26"/>
          <w:szCs w:val="26"/>
        </w:rPr>
        <w:t xml:space="preserve">Разъединитель </w:t>
      </w:r>
      <w:r>
        <w:rPr>
          <w:rFonts w:ascii="Times New Roman" w:hAnsi="Times New Roman" w:eastAsia="Times New Roman" w:cs="Times New Roman"/>
          <w:b/>
          <w:sz w:val="26"/>
          <w:szCs w:val="26"/>
        </w:rPr>
        <w:t xml:space="preserve">РВФЗ-10/1000 II II с р/пр</w:t>
      </w:r>
      <w:r>
        <w:rPr>
          <w:rFonts w:ascii="Times New Roman" w:hAnsi="Times New Roman" w:eastAsia="Times New Roman" w:cs="Times New Roman"/>
          <w:b/>
          <w:sz w:val="26"/>
          <w:szCs w:val="26"/>
        </w:rPr>
      </w:r>
      <w:r>
        <w:rPr>
          <w:rFonts w:ascii="Times New Roman CYR" w:hAnsi="Times New Roman CYR" w:eastAsia="Times New Roman" w:cs="Times New Roman CYR"/>
          <w:b/>
        </w:rPr>
      </w:r>
    </w:p>
    <w:tbl>
      <w:tblPr>
        <w:tblW w:w="10635" w:type="dxa"/>
        <w:tblInd w:w="-17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top w:w="0" w:type="dxa"/>
          <w:right w:w="108" w:type="dxa"/>
          <w:bottom w:w="0" w:type="dxa"/>
        </w:tblCellMar>
        <w:tblLook w:val="04A0" w:firstRow="1" w:lastRow="0" w:firstColumn="1" w:lastColumn="0" w:noHBand="0" w:noVBand="1"/>
      </w:tblPr>
      <w:tblGrid>
        <w:gridCol w:w="852"/>
        <w:gridCol w:w="6806"/>
        <w:gridCol w:w="1560"/>
        <w:gridCol w:w="1417"/>
      </w:tblGrid>
      <w:tr>
        <w:tblPrEx/>
        <w:trPr/>
        <w:tc>
          <w:tcPr>
            <w:tcW w:w="852" w:type="dxa"/>
            <w:vAlign w:val="center"/>
            <w:textDirection w:val="lrTb"/>
            <w:noWrap w:val="false"/>
          </w:tcPr>
          <w:p>
            <w:pPr>
              <w:pStyle w:val="670"/>
              <w:jc w:val="center"/>
              <w:keepLine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w:t>
            </w:r>
            <w:r>
              <w:rPr>
                <w:rFonts w:ascii="Times New Roman" w:hAnsi="Times New Roman"/>
                <w:sz w:val="24"/>
                <w:szCs w:val="24"/>
                <w:lang w:eastAsia="ru-RU"/>
              </w:rPr>
            </w:r>
            <w:r>
              <w:rPr>
                <w:rFonts w:ascii="Times New Roman" w:hAnsi="Times New Roman"/>
                <w:sz w:val="24"/>
                <w:szCs w:val="24"/>
                <w:lang w:eastAsia="ru-RU"/>
              </w:rPr>
            </w:r>
          </w:p>
          <w:p>
            <w:pPr>
              <w:pStyle w:val="670"/>
              <w:jc w:val="center"/>
              <w:keepLine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п/п</w:t>
            </w:r>
            <w:r>
              <w:rPr>
                <w:rFonts w:ascii="Times New Roman" w:hAnsi="Times New Roman"/>
                <w:sz w:val="24"/>
                <w:szCs w:val="24"/>
                <w:lang w:eastAsia="ru-RU"/>
              </w:rPr>
            </w:r>
            <w:r>
              <w:rPr>
                <w:rFonts w:ascii="Times New Roman" w:hAnsi="Times New Roman"/>
                <w:sz w:val="24"/>
                <w:szCs w:val="24"/>
                <w:lang w:eastAsia="ru-RU"/>
              </w:rPr>
            </w:r>
          </w:p>
        </w:tc>
        <w:tc>
          <w:tcPr>
            <w:tcW w:w="6806" w:type="dxa"/>
            <w:vAlign w:val="center"/>
            <w:textDirection w:val="lrTb"/>
            <w:noWrap w:val="false"/>
          </w:tcPr>
          <w:p>
            <w:pPr>
              <w:pStyle w:val="670"/>
              <w:jc w:val="center"/>
              <w:keepLine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Технические характеристики </w:t>
            </w:r>
            <w:r>
              <w:rPr>
                <w:rFonts w:ascii="Times New Roman" w:hAnsi="Times New Roman"/>
                <w:sz w:val="24"/>
                <w:szCs w:val="24"/>
                <w:lang w:eastAsia="ru-RU"/>
              </w:rPr>
            </w:r>
            <w:r>
              <w:rPr>
                <w:rFonts w:ascii="Times New Roman" w:hAnsi="Times New Roman"/>
                <w:sz w:val="24"/>
                <w:szCs w:val="24"/>
                <w:lang w:eastAsia="ru-RU"/>
              </w:rPr>
            </w:r>
          </w:p>
          <w:p>
            <w:pPr>
              <w:pStyle w:val="670"/>
              <w:jc w:val="center"/>
              <w:keepLine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(наименование параметра)</w:t>
            </w:r>
            <w:r>
              <w:rPr>
                <w:rFonts w:ascii="Times New Roman" w:hAnsi="Times New Roman"/>
                <w:sz w:val="24"/>
                <w:szCs w:val="24"/>
                <w:lang w:eastAsia="ru-RU"/>
              </w:rPr>
            </w:r>
            <w:r>
              <w:rPr>
                <w:rFonts w:ascii="Times New Roman" w:hAnsi="Times New Roman"/>
                <w:sz w:val="24"/>
                <w:szCs w:val="24"/>
                <w:lang w:eastAsia="ru-RU"/>
              </w:rPr>
            </w:r>
          </w:p>
        </w:tc>
        <w:tc>
          <w:tcPr>
            <w:tcW w:w="1560" w:type="dxa"/>
            <w:vAlign w:val="center"/>
            <w:textDirection w:val="lrTb"/>
            <w:noWrap w:val="false"/>
          </w:tcPr>
          <w:p>
            <w:pPr>
              <w:pStyle w:val="670"/>
              <w:jc w:val="center"/>
              <w:keepLine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Требование (значение параметра)</w:t>
            </w:r>
            <w:r>
              <w:rPr>
                <w:rFonts w:ascii="Times New Roman" w:hAnsi="Times New Roman"/>
                <w:sz w:val="24"/>
                <w:szCs w:val="24"/>
                <w:lang w:eastAsia="ru-RU"/>
              </w:rPr>
            </w:r>
            <w:r>
              <w:rPr>
                <w:rFonts w:ascii="Times New Roman" w:hAnsi="Times New Roman"/>
                <w:sz w:val="24"/>
                <w:szCs w:val="24"/>
                <w:lang w:eastAsia="ru-RU"/>
              </w:rPr>
            </w:r>
          </w:p>
        </w:tc>
        <w:tc>
          <w:tcPr>
            <w:tcW w:w="1417" w:type="dxa"/>
            <w:vAlign w:val="center"/>
            <w:textDirection w:val="lrTb"/>
            <w:noWrap w:val="false"/>
          </w:tcPr>
          <w:p>
            <w:pPr>
              <w:pStyle w:val="670"/>
              <w:ind w:left="-108" w:right="-108"/>
              <w:jc w:val="center"/>
              <w:keepLines/>
              <w:spacing w:after="0" w:line="240" w:lineRule="auto"/>
              <w:rPr>
                <w:rFonts w:ascii="Times New Roman" w:hAnsi="Times New Roman"/>
                <w:sz w:val="24"/>
                <w:szCs w:val="24"/>
                <w:lang w:eastAsia="ru-RU"/>
              </w:rPr>
            </w:pPr>
            <w:r>
              <w:rPr>
                <w:rFonts w:ascii="Times New Roman" w:hAnsi="Times New Roman"/>
                <w:sz w:val="18"/>
                <w:szCs w:val="24"/>
                <w:lang w:eastAsia="ru-RU"/>
              </w:rPr>
              <w:t xml:space="preserve">Предлагаемые технические характеристики (заполняется участником</w:t>
            </w:r>
            <w:r>
              <w:rPr>
                <w:rFonts w:ascii="Times New Roman" w:hAnsi="Times New Roman"/>
                <w:sz w:val="24"/>
                <w:szCs w:val="24"/>
                <w:lang w:eastAsia="ru-RU"/>
              </w:rPr>
              <w:t xml:space="preserve">)</w:t>
            </w:r>
            <w:r>
              <w:rPr>
                <w:rFonts w:ascii="Times New Roman" w:hAnsi="Times New Roman"/>
                <w:sz w:val="24"/>
                <w:szCs w:val="24"/>
                <w:lang w:eastAsia="ru-RU"/>
              </w:rPr>
            </w:r>
            <w:r>
              <w:rPr>
                <w:rFonts w:ascii="Times New Roman" w:hAnsi="Times New Roman"/>
                <w:sz w:val="24"/>
                <w:szCs w:val="24"/>
                <w:lang w:eastAsia="ru-RU"/>
              </w:rPr>
            </w:r>
          </w:p>
        </w:tc>
      </w:tr>
      <w:tr>
        <w:tblPrEx/>
        <w:trPr>
          <w:trHeight w:val="57"/>
        </w:trPr>
        <w:tc>
          <w:tcPr>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1.</w:t>
            </w:r>
            <w:r>
              <w:rPr>
                <w:rFonts w:ascii="Times New Roman" w:hAnsi="Times New Roman"/>
              </w:rPr>
            </w:r>
            <w:r>
              <w:rPr>
                <w:rFonts w:ascii="Times New Roman" w:hAnsi="Times New Roman"/>
              </w:rPr>
            </w:r>
          </w:p>
        </w:tc>
        <w:tc>
          <w:tcPr>
            <w:tcW w:w="6806" w:type="dxa"/>
            <w:vAlign w:val="center"/>
            <w:textDirection w:val="lrTb"/>
            <w:noWrap w:val="false"/>
          </w:tcPr>
          <w:p>
            <w:pPr>
              <w:pStyle w:val="670"/>
              <w:ind w:right="-108"/>
              <w:keepNext/>
              <w:spacing w:after="0" w:line="240" w:lineRule="auto"/>
              <w:rPr>
                <w:rFonts w:ascii="Times New Roman" w:hAnsi="Times New Roman"/>
                <w:bCs/>
              </w:rPr>
              <w:outlineLvl w:val="3"/>
            </w:pPr>
            <w:r>
              <w:rPr>
                <w:rFonts w:ascii="Times New Roman" w:hAnsi="Times New Roman"/>
                <w:bCs/>
              </w:rPr>
              <w:t xml:space="preserve">Производитель</w:t>
            </w:r>
            <w:r>
              <w:rPr>
                <w:rFonts w:ascii="Times New Roman" w:hAnsi="Times New Roman"/>
                <w:bCs/>
              </w:rPr>
            </w:r>
            <w:r>
              <w:rPr>
                <w:rFonts w:ascii="Times New Roman" w:hAnsi="Times New Roman"/>
                <w:bCs/>
              </w:rPr>
            </w:r>
          </w:p>
        </w:tc>
        <w:tc>
          <w:tcPr>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w:t>
            </w:r>
            <w:r>
              <w:rPr>
                <w:rFonts w:ascii="Times New Roman" w:hAnsi="Times New Roman"/>
              </w:rPr>
            </w:r>
            <w:r>
              <w:rPr>
                <w:rFonts w:ascii="Times New Roman" w:hAnsi="Times New Roman"/>
              </w:rPr>
            </w:r>
          </w:p>
        </w:tc>
        <w:tc>
          <w:tcPr>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rHeight w:val="57"/>
        </w:trPr>
        <w:tc>
          <w:tcPr>
            <w:tcBorders>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2.</w:t>
            </w:r>
            <w:r>
              <w:rPr>
                <w:rFonts w:ascii="Times New Roman" w:hAnsi="Times New Roman"/>
              </w:rPr>
            </w:r>
            <w:r>
              <w:rPr>
                <w:rFonts w:ascii="Times New Roman" w:hAnsi="Times New Roman"/>
              </w:rPr>
            </w:r>
          </w:p>
        </w:tc>
        <w:tc>
          <w:tcPr>
            <w:tcBorders>
              <w:bottom w:val="single" w:color="000000" w:sz="4" w:space="0"/>
            </w:tcBorders>
            <w:tcW w:w="6806" w:type="dxa"/>
            <w:vAlign w:val="center"/>
            <w:textDirection w:val="lrTb"/>
            <w:noWrap w:val="false"/>
          </w:tcPr>
          <w:p>
            <w:pPr>
              <w:pStyle w:val="670"/>
              <w:ind w:right="-108"/>
              <w:keepNext/>
              <w:spacing w:after="0" w:line="240" w:lineRule="auto"/>
              <w:rPr>
                <w:rFonts w:ascii="Times New Roman" w:hAnsi="Times New Roman"/>
                <w:bCs/>
              </w:rPr>
              <w:outlineLvl w:val="3"/>
            </w:pPr>
            <w:r>
              <w:rPr>
                <w:rFonts w:ascii="Times New Roman" w:hAnsi="Times New Roman"/>
                <w:bCs/>
              </w:rPr>
              <w:t xml:space="preserve">Заводской тип (марка)</w:t>
            </w:r>
            <w:r>
              <w:rPr>
                <w:rFonts w:ascii="Times New Roman" w:hAnsi="Times New Roman"/>
                <w:bCs/>
              </w:rPr>
            </w:r>
            <w:r>
              <w:rPr>
                <w:rFonts w:ascii="Times New Roman" w:hAnsi="Times New Roman"/>
                <w:bCs/>
              </w:rPr>
            </w:r>
          </w:p>
        </w:tc>
        <w:tc>
          <w:tcPr>
            <w:tcBorders>
              <w:bottom w:val="single" w:color="000000" w:sz="4" w:space="0"/>
            </w:tcBorders>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w:t>
            </w:r>
            <w:r>
              <w:rPr>
                <w:rFonts w:ascii="Times New Roman" w:hAnsi="Times New Roman"/>
              </w:rPr>
            </w:r>
            <w:r>
              <w:rPr>
                <w:rFonts w:ascii="Times New Roman" w:hAnsi="Times New Roman"/>
              </w:rPr>
            </w:r>
          </w:p>
        </w:tc>
        <w:tc>
          <w:tcPr>
            <w:tcBorders>
              <w:bottom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rHeight w:val="57"/>
        </w:trPr>
        <w:tc>
          <w:tcPr>
            <w:tcBorders>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b/>
              </w:rPr>
            </w:pPr>
            <w:r>
              <w:rPr>
                <w:rFonts w:ascii="Times New Roman" w:hAnsi="Times New Roman"/>
                <w:b/>
              </w:rPr>
              <w:t xml:space="preserve">3.</w:t>
            </w:r>
            <w:r>
              <w:rPr>
                <w:rFonts w:ascii="Times New Roman" w:hAnsi="Times New Roman"/>
                <w:b/>
              </w:rPr>
            </w:r>
            <w:r>
              <w:rPr>
                <w:rFonts w:ascii="Times New Roman" w:hAnsi="Times New Roman"/>
                <w:b/>
              </w:rPr>
            </w:r>
          </w:p>
        </w:tc>
        <w:tc>
          <w:tcPr>
            <w:tcBorders>
              <w:bottom w:val="single" w:color="000000" w:sz="4" w:space="0"/>
            </w:tcBorders>
            <w:tcW w:w="6806" w:type="dxa"/>
            <w:vAlign w:val="center"/>
            <w:textDirection w:val="lrTb"/>
            <w:noWrap w:val="false"/>
          </w:tcPr>
          <w:p>
            <w:pPr>
              <w:pStyle w:val="670"/>
              <w:ind w:right="-108"/>
              <w:spacing w:after="0" w:line="240" w:lineRule="auto"/>
              <w:rPr>
                <w:rFonts w:ascii="Times New Roman" w:hAnsi="Times New Roman"/>
                <w:b/>
              </w:rPr>
            </w:pPr>
            <w:r>
              <w:rPr>
                <w:rFonts w:ascii="Times New Roman" w:hAnsi="Times New Roman"/>
                <w:b/>
              </w:rPr>
              <w:t xml:space="preserve">Основные параметры</w:t>
            </w:r>
            <w:r>
              <w:rPr>
                <w:rFonts w:ascii="Times New Roman" w:hAnsi="Times New Roman"/>
                <w:b/>
              </w:rPr>
            </w:r>
            <w:r>
              <w:rPr>
                <w:rFonts w:ascii="Times New Roman" w:hAnsi="Times New Roman"/>
                <w:b/>
              </w:rPr>
            </w:r>
          </w:p>
        </w:tc>
        <w:tc>
          <w:tcPr>
            <w:tcBorders>
              <w:bottom w:val="single" w:color="000000" w:sz="4" w:space="0"/>
            </w:tcBorders>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r>
            <w:r>
              <w:rPr>
                <w:rFonts w:ascii="Times New Roman" w:hAnsi="Times New Roman"/>
              </w:rPr>
            </w:r>
            <w:r>
              <w:rPr>
                <w:rFonts w:ascii="Times New Roman" w:hAnsi="Times New Roman"/>
              </w:rPr>
            </w:r>
          </w:p>
        </w:tc>
        <w:tc>
          <w:tcPr>
            <w:tcBorders>
              <w:bottom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rHeight w:val="137"/>
        </w:trPr>
        <w:tc>
          <w:tcPr>
            <w:tcBorders>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3.1</w:t>
            </w:r>
            <w:r>
              <w:rPr>
                <w:rFonts w:ascii="Times New Roman" w:hAnsi="Times New Roman"/>
              </w:rPr>
            </w:r>
            <w:r>
              <w:rPr>
                <w:rFonts w:ascii="Times New Roman" w:hAnsi="Times New Roman"/>
              </w:rPr>
            </w:r>
          </w:p>
        </w:tc>
        <w:tc>
          <w:tcPr>
            <w:tcBorders>
              <w:bottom w:val="single" w:color="000000" w:sz="4" w:space="0"/>
            </w:tcBorders>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Номинальное напряжение, кВ</w:t>
            </w:r>
            <w:r>
              <w:rPr>
                <w:rFonts w:ascii="Times New Roman" w:hAnsi="Times New Roman"/>
              </w:rPr>
            </w:r>
            <w:r>
              <w:rPr>
                <w:rFonts w:ascii="Times New Roman" w:hAnsi="Times New Roman"/>
              </w:rPr>
            </w:r>
          </w:p>
        </w:tc>
        <w:tc>
          <w:tcPr>
            <w:tcBorders>
              <w:bottom w:val="single" w:color="000000" w:sz="4" w:space="0"/>
            </w:tcBorders>
            <w:tcW w:w="1560" w:type="dxa"/>
            <w:vAlign w:val="center"/>
            <w:textDirection w:val="lrTb"/>
            <w:noWrap w:val="false"/>
          </w:tcPr>
          <w:p>
            <w:pPr>
              <w:pStyle w:val="670"/>
              <w:jc w:val="center"/>
              <w:spacing w:after="0" w:line="240" w:lineRule="auto"/>
              <w:rPr>
                <w:rFonts w:ascii="Times New Roman" w:hAnsi="Times New Roman"/>
                <w:highlight w:val="white"/>
              </w:rPr>
            </w:pPr>
            <w:r>
              <w:rPr>
                <w:rFonts w:ascii="Times New Roman" w:hAnsi="Times New Roman"/>
                <w:highlight w:val="white"/>
              </w:rPr>
              <w:t xml:space="preserve">10</w:t>
            </w:r>
            <w:r>
              <w:rPr>
                <w:rFonts w:ascii="Times New Roman" w:hAnsi="Times New Roman"/>
                <w:highlight w:val="white"/>
              </w:rPr>
            </w:r>
            <w:r>
              <w:rPr>
                <w:rFonts w:ascii="Times New Roman" w:hAnsi="Times New Roman"/>
                <w:highlight w:val="white"/>
              </w:rPr>
            </w:r>
          </w:p>
        </w:tc>
        <w:tc>
          <w:tcPr>
            <w:tcBorders>
              <w:bottom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rHeight w:val="137"/>
        </w:trPr>
        <w:tc>
          <w:tcPr>
            <w:tcBorders>
              <w:top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3.2</w:t>
            </w:r>
            <w:r>
              <w:rPr>
                <w:rFonts w:ascii="Times New Roman" w:hAnsi="Times New Roman"/>
              </w:rPr>
            </w:r>
            <w:r>
              <w:rPr>
                <w:rFonts w:ascii="Times New Roman" w:hAnsi="Times New Roman"/>
              </w:rPr>
            </w:r>
          </w:p>
        </w:tc>
        <w:tc>
          <w:tcPr>
            <w:tcBorders>
              <w:top w:val="single" w:color="000000" w:sz="4" w:space="0"/>
            </w:tcBorders>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Наибольшее рабочее напряжение, кВ</w:t>
            </w:r>
            <w:r>
              <w:rPr>
                <w:rFonts w:ascii="Times New Roman" w:hAnsi="Times New Roman"/>
              </w:rPr>
            </w:r>
            <w:r>
              <w:rPr>
                <w:rFonts w:ascii="Times New Roman" w:hAnsi="Times New Roman"/>
              </w:rPr>
            </w:r>
          </w:p>
        </w:tc>
        <w:tc>
          <w:tcPr>
            <w:tcBorders>
              <w:top w:val="single" w:color="000000" w:sz="4" w:space="0"/>
            </w:tcBorders>
            <w:tcW w:w="1560" w:type="dxa"/>
            <w:vAlign w:val="center"/>
            <w:textDirection w:val="lrTb"/>
            <w:noWrap w:val="false"/>
          </w:tcPr>
          <w:p>
            <w:pPr>
              <w:pStyle w:val="670"/>
              <w:jc w:val="center"/>
              <w:spacing w:after="0" w:line="240" w:lineRule="auto"/>
              <w:rPr>
                <w:rFonts w:ascii="Times New Roman" w:hAnsi="Times New Roman"/>
                <w:highlight w:val="white"/>
              </w:rPr>
            </w:pPr>
            <w:r>
              <w:rPr>
                <w:rFonts w:ascii="Times New Roman" w:hAnsi="Times New Roman"/>
                <w:highlight w:val="white"/>
              </w:rPr>
              <w:t xml:space="preserve">12</w:t>
            </w:r>
            <w:r>
              <w:rPr>
                <w:rFonts w:ascii="Times New Roman" w:hAnsi="Times New Roman"/>
                <w:highlight w:val="white"/>
              </w:rPr>
            </w:r>
            <w:r>
              <w:rPr>
                <w:rFonts w:ascii="Times New Roman" w:hAnsi="Times New Roman"/>
                <w:highlight w:val="white"/>
              </w:rPr>
            </w:r>
          </w:p>
        </w:tc>
        <w:tc>
          <w:tcPr>
            <w:tcBorders>
              <w:top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c>
          <w:tcPr>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3.3</w:t>
            </w:r>
            <w:r>
              <w:rPr>
                <w:rFonts w:ascii="Times New Roman" w:hAnsi="Times New Roman"/>
              </w:rPr>
            </w:r>
            <w:r>
              <w:rPr>
                <w:rFonts w:ascii="Times New Roman" w:hAnsi="Times New Roman"/>
              </w:rPr>
            </w:r>
          </w:p>
        </w:tc>
        <w:tc>
          <w:tcPr>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Номинальный ток, А</w:t>
            </w:r>
            <w:r>
              <w:rPr>
                <w:rFonts w:ascii="Times New Roman" w:hAnsi="Times New Roman"/>
              </w:rPr>
            </w:r>
            <w:r>
              <w:rPr>
                <w:rFonts w:ascii="Times New Roman" w:hAnsi="Times New Roman"/>
              </w:rPr>
            </w:r>
          </w:p>
        </w:tc>
        <w:tc>
          <w:tcPr>
            <w:tcW w:w="1560" w:type="dxa"/>
            <w:vAlign w:val="center"/>
            <w:textDirection w:val="lrTb"/>
            <w:noWrap w:val="false"/>
          </w:tcPr>
          <w:p>
            <w:pPr>
              <w:pStyle w:val="670"/>
              <w:jc w:val="center"/>
              <w:spacing w:after="0" w:line="240" w:lineRule="auto"/>
              <w:rPr>
                <w:rFonts w:ascii="Times New Roman" w:hAnsi="Times New Roman"/>
                <w:highlight w:val="white"/>
              </w:rPr>
            </w:pPr>
            <w:r>
              <w:rPr>
                <w:rFonts w:ascii="Times New Roman" w:hAnsi="Times New Roman"/>
                <w:highlight w:val="white"/>
                <w:lang w:val="ru-RU"/>
              </w:rPr>
              <w:t xml:space="preserve">1000</w:t>
            </w:r>
            <w:r>
              <w:rPr>
                <w:rFonts w:ascii="Times New Roman" w:hAnsi="Times New Roman"/>
                <w:highlight w:val="white"/>
                <w:lang w:val="ru-RU"/>
              </w:rPr>
            </w:r>
            <w:r>
              <w:rPr>
                <w:rFonts w:ascii="Times New Roman" w:hAnsi="Times New Roman"/>
                <w:highlight w:val="white"/>
              </w:rPr>
            </w:r>
          </w:p>
        </w:tc>
        <w:tc>
          <w:tcPr>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rHeight w:val="210"/>
        </w:trPr>
        <w:tc>
          <w:tcPr>
            <w:tcBorders>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3.4</w:t>
            </w:r>
            <w:r>
              <w:rPr>
                <w:rFonts w:ascii="Times New Roman" w:hAnsi="Times New Roman"/>
              </w:rPr>
            </w:r>
            <w:r>
              <w:rPr>
                <w:rFonts w:ascii="Times New Roman" w:hAnsi="Times New Roman"/>
              </w:rPr>
            </w:r>
          </w:p>
        </w:tc>
        <w:tc>
          <w:tcPr>
            <w:tcBorders>
              <w:bottom w:val="single" w:color="000000" w:sz="4" w:space="0"/>
            </w:tcBorders>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Ток термической стойкости, кА</w:t>
            </w:r>
            <w:r>
              <w:rPr>
                <w:rFonts w:ascii="Times New Roman" w:hAnsi="Times New Roman"/>
              </w:rPr>
            </w:r>
            <w:r>
              <w:rPr>
                <w:rFonts w:ascii="Times New Roman" w:hAnsi="Times New Roman"/>
              </w:rPr>
            </w:r>
          </w:p>
        </w:tc>
        <w:tc>
          <w:tcPr>
            <w:tcBorders>
              <w:bottom w:val="single" w:color="000000" w:sz="4" w:space="0"/>
            </w:tcBorders>
            <w:tcW w:w="1560" w:type="dxa"/>
            <w:vAlign w:val="center"/>
            <w:textDirection w:val="lrTb"/>
            <w:noWrap w:val="false"/>
          </w:tcPr>
          <w:p>
            <w:pPr>
              <w:pStyle w:val="670"/>
              <w:jc w:val="center"/>
              <w:spacing w:after="0" w:line="240" w:lineRule="auto"/>
              <w:rPr>
                <w:rFonts w:ascii="Times New Roman" w:hAnsi="Times New Roman"/>
                <w:highlight w:val="white"/>
              </w:rPr>
            </w:pPr>
            <w:r>
              <w:rPr>
                <w:rFonts w:ascii="Times New Roman" w:hAnsi="Times New Roman"/>
                <w:highlight w:val="white"/>
                <w:lang w:val="ru-RU"/>
              </w:rPr>
              <w:t xml:space="preserve">20</w:t>
            </w:r>
            <w:r>
              <w:rPr>
                <w:rFonts w:ascii="Times New Roman" w:hAnsi="Times New Roman"/>
                <w:highlight w:val="white"/>
              </w:rPr>
            </w:r>
            <w:r>
              <w:rPr>
                <w:rFonts w:ascii="Times New Roman" w:hAnsi="Times New Roman"/>
                <w:highlight w:val="white"/>
              </w:rPr>
            </w:r>
          </w:p>
        </w:tc>
        <w:tc>
          <w:tcPr>
            <w:tcBorders>
              <w:bottom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rHeight w:val="90"/>
        </w:trPr>
        <w:tc>
          <w:tcPr>
            <w:tcBorders>
              <w:top w:val="single" w:color="000000" w:sz="4" w:space="0"/>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3.5</w:t>
            </w:r>
            <w:r>
              <w:rPr>
                <w:rFonts w:ascii="Times New Roman" w:hAnsi="Times New Roman"/>
              </w:rPr>
            </w:r>
            <w:r>
              <w:rPr>
                <w:rFonts w:ascii="Times New Roman" w:hAnsi="Times New Roman"/>
              </w:rPr>
            </w:r>
          </w:p>
        </w:tc>
        <w:tc>
          <w:tcPr>
            <w:tcBorders>
              <w:top w:val="single" w:color="000000" w:sz="4" w:space="0"/>
              <w:bottom w:val="single" w:color="000000" w:sz="4" w:space="0"/>
            </w:tcBorders>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Ток электродинамической стойкости кА</w:t>
            </w:r>
            <w:r>
              <w:rPr>
                <w:rFonts w:ascii="Times New Roman" w:hAnsi="Times New Roman"/>
              </w:rPr>
            </w:r>
            <w:r>
              <w:rPr>
                <w:rFonts w:ascii="Times New Roman" w:hAnsi="Times New Roman"/>
              </w:rPr>
            </w:r>
          </w:p>
        </w:tc>
        <w:tc>
          <w:tcPr>
            <w:tcBorders>
              <w:top w:val="single" w:color="000000" w:sz="4" w:space="0"/>
              <w:bottom w:val="single" w:color="000000" w:sz="4" w:space="0"/>
            </w:tcBorders>
            <w:tcW w:w="1560" w:type="dxa"/>
            <w:vAlign w:val="center"/>
            <w:textDirection w:val="lrTb"/>
            <w:noWrap w:val="false"/>
          </w:tcPr>
          <w:p>
            <w:pPr>
              <w:pStyle w:val="670"/>
              <w:jc w:val="center"/>
              <w:spacing w:after="0" w:line="240" w:lineRule="auto"/>
              <w:rPr>
                <w:rFonts w:ascii="Times New Roman" w:hAnsi="Times New Roman"/>
                <w:highlight w:val="white"/>
              </w:rPr>
            </w:pPr>
            <w:r>
              <w:rPr>
                <w:rFonts w:ascii="Times New Roman" w:hAnsi="Times New Roman"/>
                <w:highlight w:val="white"/>
                <w:lang w:val="ru-RU"/>
              </w:rPr>
              <w:t xml:space="preserve">51</w:t>
            </w:r>
            <w:r>
              <w:rPr>
                <w:rFonts w:ascii="Times New Roman" w:hAnsi="Times New Roman"/>
                <w:highlight w:val="white"/>
              </w:rPr>
            </w:r>
            <w:r>
              <w:rPr>
                <w:rFonts w:ascii="Times New Roman" w:hAnsi="Times New Roman"/>
                <w:highlight w:val="white"/>
              </w:rPr>
            </w:r>
          </w:p>
        </w:tc>
        <w:tc>
          <w:tcPr>
            <w:tcBorders>
              <w:top w:val="single" w:color="000000" w:sz="4" w:space="0"/>
              <w:bottom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rHeight w:val="111"/>
        </w:trPr>
        <w:tc>
          <w:tcPr>
            <w:tcBorders>
              <w:top w:val="single" w:color="000000" w:sz="4" w:space="0"/>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3.6</w:t>
            </w:r>
            <w:r>
              <w:rPr>
                <w:rFonts w:ascii="Times New Roman" w:hAnsi="Times New Roman"/>
              </w:rPr>
            </w:r>
            <w:r>
              <w:rPr>
                <w:rFonts w:ascii="Times New Roman" w:hAnsi="Times New Roman"/>
              </w:rPr>
            </w:r>
          </w:p>
        </w:tc>
        <w:tc>
          <w:tcPr>
            <w:tcBorders>
              <w:top w:val="single" w:color="000000" w:sz="4" w:space="0"/>
              <w:bottom w:val="single" w:color="000000" w:sz="4" w:space="0"/>
            </w:tcBorders>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Время протекания тока термической стойкости, с:</w:t>
            </w:r>
            <w:r>
              <w:rPr>
                <w:rFonts w:ascii="Times New Roman" w:hAnsi="Times New Roman"/>
              </w:rPr>
            </w:r>
            <w:r>
              <w:rPr>
                <w:rFonts w:ascii="Times New Roman" w:hAnsi="Times New Roman"/>
              </w:rPr>
            </w:r>
          </w:p>
          <w:p>
            <w:pPr>
              <w:pStyle w:val="670"/>
              <w:ind w:right="-108"/>
              <w:spacing w:after="0" w:line="240" w:lineRule="auto"/>
              <w:rPr>
                <w:rFonts w:ascii="Times New Roman" w:hAnsi="Times New Roman"/>
              </w:rPr>
            </w:pPr>
            <w:r>
              <w:rPr>
                <w:rFonts w:ascii="Times New Roman" w:hAnsi="Times New Roman"/>
              </w:rPr>
              <w:t xml:space="preserve"> - для главных ножей </w:t>
            </w:r>
            <w:r>
              <w:rPr>
                <w:rFonts w:ascii="Times New Roman" w:hAnsi="Times New Roman"/>
              </w:rPr>
            </w:r>
            <w:r>
              <w:rPr>
                <w:rFonts w:ascii="Times New Roman" w:hAnsi="Times New Roman"/>
              </w:rPr>
            </w:r>
          </w:p>
        </w:tc>
        <w:tc>
          <w:tcPr>
            <w:tcBorders>
              <w:top w:val="single" w:color="000000" w:sz="4" w:space="0"/>
              <w:bottom w:val="single" w:color="000000" w:sz="4" w:space="0"/>
            </w:tcBorders>
            <w:tcW w:w="1560" w:type="dxa"/>
            <w:vAlign w:val="center"/>
            <w:textDirection w:val="lrTb"/>
            <w:noWrap w:val="false"/>
          </w:tcPr>
          <w:p>
            <w:pPr>
              <w:pStyle w:val="670"/>
              <w:jc w:val="center"/>
              <w:spacing w:after="0" w:line="240" w:lineRule="auto"/>
              <w:rPr>
                <w:rFonts w:ascii="Times New Roman" w:hAnsi="Times New Roman"/>
                <w:highlight w:val="white"/>
              </w:rPr>
            </w:pPr>
            <w:r>
              <w:rPr>
                <w:rFonts w:ascii="Times New Roman" w:hAnsi="Times New Roman"/>
                <w:highlight w:val="white"/>
              </w:rPr>
            </w:r>
            <w:r>
              <w:rPr>
                <w:rFonts w:ascii="Times New Roman" w:hAnsi="Times New Roman"/>
                <w:highlight w:val="white"/>
              </w:rPr>
            </w:r>
            <w:r>
              <w:rPr>
                <w:rFonts w:ascii="Times New Roman" w:hAnsi="Times New Roman"/>
                <w:highlight w:val="white"/>
              </w:rPr>
            </w:r>
          </w:p>
          <w:p>
            <w:pPr>
              <w:pStyle w:val="670"/>
              <w:jc w:val="center"/>
              <w:spacing w:after="0" w:line="240" w:lineRule="auto"/>
              <w:rPr>
                <w:rFonts w:ascii="Times New Roman" w:hAnsi="Times New Roman"/>
                <w:highlight w:val="white"/>
              </w:rPr>
            </w:pPr>
            <w:r>
              <w:rPr>
                <w:rFonts w:ascii="Times New Roman" w:hAnsi="Times New Roman"/>
                <w:highlight w:val="white"/>
              </w:rPr>
              <w:t xml:space="preserve">3</w:t>
            </w:r>
            <w:r>
              <w:rPr>
                <w:rFonts w:ascii="Times New Roman" w:hAnsi="Times New Roman"/>
                <w:highlight w:val="white"/>
              </w:rPr>
            </w:r>
            <w:r>
              <w:rPr>
                <w:rFonts w:ascii="Times New Roman" w:hAnsi="Times New Roman"/>
                <w:highlight w:val="white"/>
              </w:rPr>
            </w:r>
          </w:p>
        </w:tc>
        <w:tc>
          <w:tcPr>
            <w:tcBorders>
              <w:top w:val="single" w:color="000000" w:sz="4" w:space="0"/>
              <w:bottom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rHeight w:val="111"/>
        </w:trPr>
        <w:tc>
          <w:tcPr>
            <w:tcBorders>
              <w:top w:val="single" w:color="000000" w:sz="4" w:space="0"/>
              <w:bottom w:val="single" w:color="000000" w:sz="4" w:space="0"/>
            </w:tcBorders>
            <w:tcW w:w="852" w:type="dxa"/>
            <w:vAlign w:val="center"/>
            <w:vMerge w:val="restart"/>
            <w:textDirection w:val="lrTb"/>
            <w:noWrap w:val="false"/>
          </w:tcPr>
          <w:p>
            <w:pPr>
              <w:pStyle w:val="670"/>
              <w:jc w:val="center"/>
              <w:spacing w:after="0" w:line="240" w:lineRule="auto"/>
              <w:rPr>
                <w:rFonts w:ascii="Times New Roman" w:hAnsi="Times New Roman"/>
              </w:rPr>
            </w:pPr>
            <w:r>
              <w:rPr>
                <w:rFonts w:ascii="Times New Roman" w:hAnsi="Times New Roman"/>
              </w:rPr>
              <w:t xml:space="preserve">3.7</w:t>
            </w:r>
            <w:r>
              <w:rPr>
                <w:rFonts w:ascii="Times New Roman" w:hAnsi="Times New Roman"/>
              </w:rPr>
            </w:r>
            <w:r>
              <w:rPr>
                <w:rFonts w:ascii="Times New Roman" w:hAnsi="Times New Roman"/>
              </w:rPr>
            </w:r>
          </w:p>
        </w:tc>
        <w:tc>
          <w:tcPr>
            <w:tcBorders>
              <w:top w:val="single" w:color="000000" w:sz="4" w:space="0"/>
              <w:bottom w:val="single" w:color="000000" w:sz="4" w:space="0"/>
            </w:tcBorders>
            <w:tcW w:w="6806" w:type="dxa"/>
            <w:vAlign w:val="center"/>
            <w:vMerge w:val="restart"/>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Время протекания тока термической стойки для заземляющих ножей </w:t>
            </w:r>
            <w:r>
              <w:rPr>
                <w:rFonts w:ascii="Times New Roman" w:hAnsi="Times New Roman"/>
              </w:rPr>
            </w:r>
            <w:r>
              <w:rPr>
                <w:rFonts w:ascii="Times New Roman" w:hAnsi="Times New Roman"/>
              </w:rPr>
            </w:r>
          </w:p>
        </w:tc>
        <w:tc>
          <w:tcPr>
            <w:tcBorders>
              <w:top w:val="single" w:color="000000" w:sz="4" w:space="0"/>
              <w:bottom w:val="single" w:color="000000" w:sz="4" w:space="0"/>
            </w:tcBorders>
            <w:tcW w:w="1560" w:type="dxa"/>
            <w:vAlign w:val="center"/>
            <w:vMerge w:val="restart"/>
            <w:textDirection w:val="lrTb"/>
            <w:noWrap w:val="false"/>
          </w:tcPr>
          <w:p>
            <w:pPr>
              <w:pStyle w:val="670"/>
              <w:jc w:val="center"/>
              <w:spacing w:after="0" w:line="240" w:lineRule="auto"/>
              <w:rPr>
                <w:rFonts w:ascii="Times New Roman" w:hAnsi="Times New Roman"/>
                <w:highlight w:val="white"/>
              </w:rPr>
            </w:pPr>
            <w:r>
              <w:rPr>
                <w:rFonts w:ascii="Times New Roman" w:hAnsi="Times New Roman"/>
                <w:highlight w:val="white"/>
              </w:rPr>
              <w:t xml:space="preserve">1</w:t>
            </w:r>
            <w:r>
              <w:rPr>
                <w:rFonts w:ascii="Times New Roman" w:hAnsi="Times New Roman"/>
                <w:highlight w:val="white"/>
              </w:rPr>
            </w:r>
            <w:r>
              <w:rPr>
                <w:rFonts w:ascii="Times New Roman" w:hAnsi="Times New Roman"/>
                <w:highlight w:val="white"/>
              </w:rPr>
            </w:r>
          </w:p>
        </w:tc>
        <w:tc>
          <w:tcPr>
            <w:tcBorders>
              <w:top w:val="single" w:color="000000" w:sz="4" w:space="0"/>
              <w:bottom w:val="single" w:color="000000" w:sz="4" w:space="0"/>
            </w:tcBorders>
            <w:tcW w:w="1417" w:type="dxa"/>
            <w:vAlign w:val="center"/>
            <w:vMerge w:val="restart"/>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rHeight w:val="150"/>
        </w:trPr>
        <w:tc>
          <w:tcPr>
            <w:tcBorders>
              <w:top w:val="single" w:color="000000" w:sz="4" w:space="0"/>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3.8</w:t>
            </w:r>
            <w:r>
              <w:rPr>
                <w:rFonts w:ascii="Times New Roman" w:hAnsi="Times New Roman"/>
              </w:rPr>
            </w:r>
            <w:r>
              <w:rPr>
                <w:rFonts w:ascii="Times New Roman" w:hAnsi="Times New Roman"/>
              </w:rPr>
            </w:r>
          </w:p>
        </w:tc>
        <w:tc>
          <w:tcPr>
            <w:tcBorders>
              <w:top w:val="single" w:color="000000" w:sz="4" w:space="0"/>
              <w:bottom w:val="single" w:color="000000" w:sz="4" w:space="0"/>
            </w:tcBorders>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Тип изоляции </w:t>
            </w:r>
            <w:r>
              <w:rPr>
                <w:rFonts w:ascii="Times New Roman" w:hAnsi="Times New Roman"/>
              </w:rPr>
            </w:r>
            <w:r>
              <w:rPr>
                <w:rFonts w:ascii="Times New Roman" w:hAnsi="Times New Roman"/>
              </w:rPr>
            </w:r>
          </w:p>
        </w:tc>
        <w:tc>
          <w:tcPr>
            <w:tcBorders>
              <w:top w:val="single" w:color="000000" w:sz="4" w:space="0"/>
            </w:tcBorders>
            <w:tcW w:w="1560" w:type="dxa"/>
            <w:vAlign w:val="center"/>
            <w:textDirection w:val="lrTb"/>
            <w:noWrap w:val="false"/>
          </w:tcPr>
          <w:p>
            <w:pPr>
              <w:pStyle w:val="670"/>
              <w:jc w:val="center"/>
              <w:spacing w:after="0" w:line="240" w:lineRule="auto"/>
              <w:rPr>
                <w:rFonts w:ascii="Times New Roman" w:hAnsi="Times New Roman"/>
                <w:highlight w:val="white"/>
              </w:rPr>
            </w:pPr>
            <w:r>
              <w:rPr>
                <w:rFonts w:ascii="Times New Roman" w:hAnsi="Times New Roman"/>
                <w:highlight w:val="white"/>
                <w:lang w:val="ru-RU"/>
              </w:rPr>
              <w:t xml:space="preserve">фарфор</w:t>
            </w:r>
            <w:r>
              <w:rPr>
                <w:rFonts w:ascii="Times New Roman" w:hAnsi="Times New Roman"/>
                <w:highlight w:val="white"/>
              </w:rPr>
            </w:r>
            <w:r>
              <w:rPr>
                <w:rFonts w:ascii="Times New Roman" w:hAnsi="Times New Roman"/>
                <w:highlight w:val="white"/>
              </w:rPr>
            </w:r>
          </w:p>
        </w:tc>
        <w:tc>
          <w:tcPr>
            <w:tcBorders>
              <w:top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rHeight w:val="161"/>
        </w:trPr>
        <w:tc>
          <w:tcPr>
            <w:tcBorders>
              <w:top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3.9</w:t>
            </w:r>
            <w:r>
              <w:rPr>
                <w:rFonts w:ascii="Times New Roman" w:hAnsi="Times New Roman"/>
              </w:rPr>
            </w:r>
            <w:r>
              <w:rPr>
                <w:rFonts w:ascii="Times New Roman" w:hAnsi="Times New Roman"/>
              </w:rPr>
            </w:r>
          </w:p>
        </w:tc>
        <w:tc>
          <w:tcPr>
            <w:tcBorders>
              <w:top w:val="single" w:color="000000" w:sz="4" w:space="0"/>
            </w:tcBorders>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Тип разъединителя по кол-ву полюсов</w:t>
            </w:r>
            <w:r>
              <w:rPr>
                <w:rFonts w:ascii="Times New Roman" w:hAnsi="Times New Roman"/>
              </w:rPr>
            </w:r>
            <w:r>
              <w:rPr>
                <w:rFonts w:ascii="Times New Roman" w:hAnsi="Times New Roman"/>
              </w:rPr>
            </w:r>
          </w:p>
        </w:tc>
        <w:tc>
          <w:tcPr>
            <w:tcBorders>
              <w:top w:val="single" w:color="000000" w:sz="4" w:space="0"/>
            </w:tcBorders>
            <w:tcW w:w="1560" w:type="dxa"/>
            <w:vAlign w:val="center"/>
            <w:textDirection w:val="lrTb"/>
            <w:noWrap w:val="false"/>
          </w:tcPr>
          <w:p>
            <w:pPr>
              <w:pStyle w:val="670"/>
              <w:jc w:val="center"/>
              <w:spacing w:after="0" w:line="240" w:lineRule="auto"/>
              <w:rPr>
                <w:rFonts w:ascii="Times New Roman" w:hAnsi="Times New Roman"/>
                <w:highlight w:val="white"/>
              </w:rPr>
            </w:pPr>
            <w:r>
              <w:rPr>
                <w:rFonts w:ascii="Times New Roman" w:hAnsi="Times New Roman"/>
                <w:highlight w:val="white"/>
              </w:rPr>
              <w:t xml:space="preserve">3- полюсный</w:t>
            </w:r>
            <w:r>
              <w:rPr>
                <w:rFonts w:ascii="Times New Roman" w:hAnsi="Times New Roman"/>
                <w:highlight w:val="white"/>
              </w:rPr>
            </w:r>
            <w:r>
              <w:rPr>
                <w:rFonts w:ascii="Times New Roman" w:hAnsi="Times New Roman"/>
                <w:highlight w:val="white"/>
              </w:rPr>
            </w:r>
          </w:p>
        </w:tc>
        <w:tc>
          <w:tcPr>
            <w:tcBorders>
              <w:top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c>
          <w:tcPr>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3.10</w:t>
            </w:r>
            <w:r>
              <w:rPr>
                <w:rFonts w:ascii="Times New Roman" w:hAnsi="Times New Roman"/>
              </w:rPr>
            </w:r>
            <w:r>
              <w:rPr>
                <w:rFonts w:ascii="Times New Roman" w:hAnsi="Times New Roman"/>
              </w:rPr>
            </w:r>
          </w:p>
        </w:tc>
        <w:tc>
          <w:tcPr>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Тип установки </w:t>
            </w:r>
            <w:r>
              <w:rPr>
                <w:rFonts w:ascii="Times New Roman" w:hAnsi="Times New Roman"/>
              </w:rPr>
            </w:r>
            <w:r>
              <w:rPr>
                <w:rFonts w:ascii="Times New Roman" w:hAnsi="Times New Roman"/>
              </w:rPr>
            </w:r>
          </w:p>
        </w:tc>
        <w:tc>
          <w:tcPr>
            <w:tcW w:w="1560" w:type="dxa"/>
            <w:vAlign w:val="center"/>
            <w:textDirection w:val="lrTb"/>
            <w:noWrap w:val="false"/>
          </w:tcPr>
          <w:p>
            <w:pPr>
              <w:pStyle w:val="670"/>
              <w:ind w:left="-108" w:right="-108"/>
              <w:jc w:val="center"/>
              <w:spacing w:after="0" w:line="240" w:lineRule="auto"/>
              <w:rPr>
                <w:rFonts w:ascii="Times New Roman" w:hAnsi="Times New Roman"/>
                <w:highlight w:val="white"/>
              </w:rPr>
            </w:pPr>
            <w:r>
              <w:rPr>
                <w:rFonts w:ascii="Times New Roman" w:hAnsi="Times New Roman"/>
                <w:highlight w:val="white"/>
              </w:rPr>
              <w:t xml:space="preserve">Горизонтальная</w:t>
            </w:r>
            <w:r>
              <w:rPr>
                <w:rFonts w:ascii="Times New Roman" w:hAnsi="Times New Roman"/>
                <w:highlight w:val="white"/>
              </w:rPr>
            </w:r>
            <w:r>
              <w:rPr>
                <w:rFonts w:ascii="Times New Roman" w:hAnsi="Times New Roman"/>
                <w:highlight w:val="white"/>
              </w:rPr>
            </w:r>
          </w:p>
        </w:tc>
        <w:tc>
          <w:tcPr>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rHeight w:val="57"/>
        </w:trPr>
        <w:tc>
          <w:tcPr>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3.11</w:t>
            </w:r>
            <w:r>
              <w:rPr>
                <w:rFonts w:ascii="Times New Roman" w:hAnsi="Times New Roman"/>
              </w:rPr>
            </w:r>
            <w:r>
              <w:rPr>
                <w:rFonts w:ascii="Times New Roman" w:hAnsi="Times New Roman"/>
              </w:rPr>
            </w:r>
          </w:p>
        </w:tc>
        <w:tc>
          <w:tcPr>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Привод разъединителя</w:t>
            </w:r>
            <w:r>
              <w:rPr>
                <w:rFonts w:ascii="Times New Roman" w:hAnsi="Times New Roman"/>
              </w:rPr>
            </w:r>
            <w:r>
              <w:rPr>
                <w:rFonts w:ascii="Times New Roman" w:hAnsi="Times New Roman"/>
              </w:rPr>
            </w:r>
          </w:p>
        </w:tc>
        <w:tc>
          <w:tcPr>
            <w:tcW w:w="1560" w:type="dxa"/>
            <w:vAlign w:val="bottom"/>
            <w:textDirection w:val="lrTb"/>
            <w:noWrap w:val="false"/>
          </w:tcPr>
          <w:p>
            <w:pPr>
              <w:pStyle w:val="670"/>
              <w:jc w:val="center"/>
              <w:spacing w:after="0" w:line="240" w:lineRule="auto"/>
              <w:rPr>
                <w:rFonts w:ascii="Times New Roman" w:hAnsi="Times New Roman"/>
                <w:bCs/>
                <w:color w:val="000000"/>
                <w:sz w:val="20"/>
                <w:szCs w:val="20"/>
                <w:highlight w:val="white"/>
              </w:rPr>
              <w:outlineLvl w:val="0"/>
            </w:pPr>
            <w:r>
              <w:rPr>
                <w:rFonts w:ascii="Times New Roman" w:hAnsi="Times New Roman"/>
                <w:bCs/>
                <w:color w:val="000000"/>
                <w:sz w:val="20"/>
                <w:szCs w:val="20"/>
                <w:highlight w:val="white"/>
                <w:lang w:eastAsia="ru-RU"/>
              </w:rPr>
              <w:t xml:space="preserve">Ручной</w:t>
            </w:r>
            <w:r>
              <w:rPr>
                <w:rFonts w:ascii="Times New Roman" w:hAnsi="Times New Roman"/>
                <w:bCs/>
                <w:color w:val="000000"/>
                <w:sz w:val="20"/>
                <w:szCs w:val="20"/>
                <w:highlight w:val="white"/>
              </w:rPr>
            </w:r>
            <w:r>
              <w:rPr>
                <w:rFonts w:ascii="Times New Roman" w:hAnsi="Times New Roman"/>
                <w:bCs/>
                <w:color w:val="000000"/>
                <w:sz w:val="20"/>
                <w:szCs w:val="20"/>
                <w:highlight w:val="white"/>
              </w:rPr>
            </w:r>
          </w:p>
        </w:tc>
        <w:tc>
          <w:tcPr>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c>
          <w:tcPr>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3.12</w:t>
            </w:r>
            <w:r>
              <w:rPr>
                <w:rFonts w:ascii="Times New Roman" w:hAnsi="Times New Roman"/>
              </w:rPr>
            </w:r>
            <w:r>
              <w:rPr>
                <w:rFonts w:ascii="Times New Roman" w:hAnsi="Times New Roman"/>
              </w:rPr>
            </w:r>
          </w:p>
        </w:tc>
        <w:tc>
          <w:tcPr>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Возможность запирания ножей в любых конечных положениях</w:t>
            </w:r>
            <w:r>
              <w:rPr>
                <w:rFonts w:ascii="Times New Roman" w:hAnsi="Times New Roman"/>
              </w:rPr>
            </w:r>
            <w:r>
              <w:rPr>
                <w:rFonts w:ascii="Times New Roman" w:hAnsi="Times New Roman"/>
              </w:rPr>
            </w:r>
          </w:p>
        </w:tc>
        <w:tc>
          <w:tcPr>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Да</w:t>
            </w:r>
            <w:r>
              <w:rPr>
                <w:rFonts w:ascii="Times New Roman" w:hAnsi="Times New Roman"/>
              </w:rPr>
            </w:r>
            <w:r>
              <w:rPr>
                <w:rFonts w:ascii="Times New Roman" w:hAnsi="Times New Roman"/>
              </w:rPr>
            </w:r>
          </w:p>
        </w:tc>
        <w:tc>
          <w:tcPr>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rHeight w:val="57"/>
        </w:trPr>
        <w:tc>
          <w:tcPr>
            <w:tcBorders>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b/>
              </w:rPr>
            </w:pPr>
            <w:r>
              <w:rPr>
                <w:rFonts w:ascii="Times New Roman" w:hAnsi="Times New Roman"/>
                <w:b/>
              </w:rPr>
              <w:t xml:space="preserve">4.</w:t>
            </w:r>
            <w:r>
              <w:rPr>
                <w:rFonts w:ascii="Times New Roman" w:hAnsi="Times New Roman"/>
                <w:b/>
              </w:rPr>
            </w:r>
            <w:r>
              <w:rPr>
                <w:rFonts w:ascii="Times New Roman" w:hAnsi="Times New Roman"/>
                <w:b/>
              </w:rPr>
            </w:r>
          </w:p>
        </w:tc>
        <w:tc>
          <w:tcPr>
            <w:tcBorders>
              <w:top w:val="single" w:color="000000" w:sz="4" w:space="0"/>
              <w:bottom w:val="single" w:color="000000" w:sz="4" w:space="0"/>
            </w:tcBorders>
            <w:tcW w:w="6806" w:type="dxa"/>
            <w:vAlign w:val="center"/>
            <w:textDirection w:val="lrTb"/>
            <w:noWrap w:val="false"/>
          </w:tcPr>
          <w:p>
            <w:pPr>
              <w:pStyle w:val="670"/>
              <w:ind w:right="-108"/>
              <w:spacing w:after="0" w:line="240" w:lineRule="auto"/>
              <w:rPr>
                <w:rFonts w:ascii="Times New Roman" w:hAnsi="Times New Roman"/>
                <w:b/>
              </w:rPr>
            </w:pPr>
            <w:r>
              <w:rPr>
                <w:rFonts w:ascii="Times New Roman" w:hAnsi="Times New Roman"/>
                <w:b/>
              </w:rPr>
              <w:t xml:space="preserve">Требования к конструкции, изготовлению и материалам</w:t>
            </w:r>
            <w:r>
              <w:rPr>
                <w:rFonts w:ascii="Times New Roman" w:hAnsi="Times New Roman"/>
                <w:b/>
              </w:rPr>
            </w:r>
            <w:r>
              <w:rPr>
                <w:rFonts w:ascii="Times New Roman" w:hAnsi="Times New Roman"/>
                <w:b/>
              </w:rPr>
            </w:r>
          </w:p>
        </w:tc>
        <w:tc>
          <w:tcPr>
            <w:tcBorders>
              <w:bottom w:val="single" w:color="000000" w:sz="4" w:space="0"/>
            </w:tcBorders>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r>
            <w:r>
              <w:rPr>
                <w:rFonts w:ascii="Times New Roman" w:hAnsi="Times New Roman"/>
              </w:rPr>
            </w:r>
            <w:r>
              <w:rPr>
                <w:rFonts w:ascii="Times New Roman" w:hAnsi="Times New Roman"/>
              </w:rPr>
            </w:r>
          </w:p>
        </w:tc>
        <w:tc>
          <w:tcPr>
            <w:tcBorders>
              <w:bottom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rHeight w:val="280"/>
        </w:trPr>
        <w:tc>
          <w:tcPr>
            <w:tcBorders>
              <w:top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4.1</w:t>
            </w:r>
            <w:r>
              <w:rPr>
                <w:rFonts w:ascii="Times New Roman" w:hAnsi="Times New Roman"/>
              </w:rPr>
            </w:r>
            <w:r>
              <w:rPr>
                <w:rFonts w:ascii="Times New Roman" w:hAnsi="Times New Roman"/>
              </w:rPr>
            </w:r>
          </w:p>
        </w:tc>
        <w:tc>
          <w:tcPr>
            <w:tcBorders>
              <w:top w:val="single" w:color="000000" w:sz="4" w:space="0"/>
            </w:tcBorders>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Допустимая механическая нагрузка на выводы, прикладываемая к изолятору, не более, Н</w:t>
            </w:r>
            <w:r>
              <w:rPr>
                <w:rFonts w:ascii="Times New Roman" w:hAnsi="Times New Roman"/>
              </w:rPr>
            </w:r>
            <w:r>
              <w:rPr>
                <w:rFonts w:ascii="Times New Roman" w:hAnsi="Times New Roman"/>
              </w:rPr>
            </w:r>
          </w:p>
        </w:tc>
        <w:tc>
          <w:tcPr>
            <w:tcBorders>
              <w:top w:val="single" w:color="000000" w:sz="4" w:space="0"/>
            </w:tcBorders>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200</w:t>
            </w:r>
            <w:r>
              <w:rPr>
                <w:rFonts w:ascii="Times New Roman" w:hAnsi="Times New Roman"/>
              </w:rPr>
            </w:r>
            <w:r>
              <w:rPr>
                <w:rFonts w:ascii="Times New Roman" w:hAnsi="Times New Roman"/>
              </w:rPr>
            </w:r>
          </w:p>
        </w:tc>
        <w:tc>
          <w:tcPr>
            <w:tcBorders>
              <w:top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rHeight w:val="280"/>
        </w:trPr>
        <w:tc>
          <w:tcPr>
            <w:tcBorders>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4.2</w:t>
            </w:r>
            <w:r>
              <w:rPr>
                <w:rFonts w:ascii="Times New Roman" w:hAnsi="Times New Roman"/>
              </w:rPr>
            </w:r>
            <w:r>
              <w:rPr>
                <w:rFonts w:ascii="Times New Roman" w:hAnsi="Times New Roman"/>
              </w:rPr>
            </w:r>
          </w:p>
        </w:tc>
        <w:tc>
          <w:tcPr>
            <w:tcBorders>
              <w:bottom w:val="single" w:color="000000" w:sz="4" w:space="0"/>
            </w:tcBorders>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Антикоррозийное покрытие металлоконструкций  </w:t>
            </w:r>
            <w:r>
              <w:rPr>
                <w:rFonts w:ascii="Times New Roman" w:hAnsi="Times New Roman"/>
              </w:rPr>
            </w:r>
            <w:r>
              <w:rPr>
                <w:rFonts w:ascii="Times New Roman" w:hAnsi="Times New Roman"/>
              </w:rPr>
            </w:r>
          </w:p>
        </w:tc>
        <w:tc>
          <w:tcPr>
            <w:tcBorders>
              <w:bottom w:val="single" w:color="000000" w:sz="4" w:space="0"/>
            </w:tcBorders>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Да</w:t>
            </w:r>
            <w:r>
              <w:rPr>
                <w:rFonts w:ascii="Times New Roman" w:hAnsi="Times New Roman"/>
              </w:rPr>
            </w:r>
            <w:r>
              <w:rPr>
                <w:rFonts w:ascii="Times New Roman" w:hAnsi="Times New Roman"/>
              </w:rPr>
            </w:r>
          </w:p>
        </w:tc>
        <w:tc>
          <w:tcPr>
            <w:tcBorders>
              <w:bottom w:val="single" w:color="000000" w:sz="4" w:space="0"/>
            </w:tcBorders>
            <w:tcW w:w="1417" w:type="dxa"/>
            <w:vAlign w:val="top"/>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rHeight w:val="122"/>
        </w:trPr>
        <w:tc>
          <w:tcPr>
            <w:tcBorders>
              <w:top w:val="single" w:color="000000" w:sz="4" w:space="0"/>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4.3</w:t>
            </w:r>
            <w:r>
              <w:rPr>
                <w:rFonts w:ascii="Times New Roman" w:hAnsi="Times New Roman"/>
              </w:rPr>
            </w:r>
            <w:r>
              <w:rPr>
                <w:rFonts w:ascii="Times New Roman" w:hAnsi="Times New Roman"/>
              </w:rPr>
            </w:r>
          </w:p>
        </w:tc>
        <w:tc>
          <w:tcPr>
            <w:tcBorders>
              <w:top w:val="single" w:color="000000" w:sz="4" w:space="0"/>
              <w:bottom w:val="single" w:color="000000" w:sz="4" w:space="0"/>
            </w:tcBorders>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Антикоррозийное покрытие контактных соединений</w:t>
            </w:r>
            <w:r>
              <w:rPr>
                <w:rFonts w:ascii="Times New Roman" w:hAnsi="Times New Roman"/>
              </w:rPr>
            </w:r>
            <w:r>
              <w:rPr>
                <w:rFonts w:ascii="Times New Roman" w:hAnsi="Times New Roman"/>
              </w:rPr>
            </w:r>
          </w:p>
        </w:tc>
        <w:tc>
          <w:tcPr>
            <w:tcBorders>
              <w:top w:val="single" w:color="000000" w:sz="4" w:space="0"/>
              <w:bottom w:val="single" w:color="000000" w:sz="4" w:space="0"/>
            </w:tcBorders>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Да</w:t>
            </w:r>
            <w:r>
              <w:rPr>
                <w:rFonts w:ascii="Times New Roman" w:hAnsi="Times New Roman"/>
              </w:rPr>
            </w:r>
            <w:r>
              <w:rPr>
                <w:rFonts w:ascii="Times New Roman" w:hAnsi="Times New Roman"/>
              </w:rPr>
            </w:r>
          </w:p>
        </w:tc>
        <w:tc>
          <w:tcPr>
            <w:tcBorders>
              <w:top w:val="single" w:color="000000" w:sz="4" w:space="0"/>
              <w:bottom w:val="single" w:color="000000" w:sz="4" w:space="0"/>
            </w:tcBorders>
            <w:tcW w:w="1417" w:type="dxa"/>
            <w:vAlign w:val="top"/>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rHeight w:val="57"/>
        </w:trPr>
        <w:tc>
          <w:tcPr>
            <w:tcW w:w="852" w:type="dxa"/>
            <w:vAlign w:val="center"/>
            <w:textDirection w:val="lrTb"/>
            <w:noWrap w:val="false"/>
          </w:tcPr>
          <w:p>
            <w:pPr>
              <w:pStyle w:val="670"/>
              <w:jc w:val="center"/>
              <w:spacing w:after="0" w:line="240" w:lineRule="auto"/>
              <w:rPr>
                <w:rFonts w:ascii="Times New Roman" w:hAnsi="Times New Roman"/>
                <w:b/>
              </w:rPr>
            </w:pPr>
            <w:r>
              <w:rPr>
                <w:rFonts w:ascii="Times New Roman" w:hAnsi="Times New Roman"/>
                <w:b/>
              </w:rPr>
              <w:t xml:space="preserve">5.</w:t>
            </w:r>
            <w:r>
              <w:rPr>
                <w:rFonts w:ascii="Times New Roman" w:hAnsi="Times New Roman"/>
                <w:b/>
              </w:rPr>
            </w:r>
            <w:r>
              <w:rPr>
                <w:rFonts w:ascii="Times New Roman" w:hAnsi="Times New Roman"/>
                <w:b/>
              </w:rPr>
            </w:r>
          </w:p>
        </w:tc>
        <w:tc>
          <w:tcPr>
            <w:tcW w:w="6806" w:type="dxa"/>
            <w:vAlign w:val="center"/>
            <w:textDirection w:val="lrTb"/>
            <w:noWrap w:val="false"/>
          </w:tcPr>
          <w:p>
            <w:pPr>
              <w:pStyle w:val="670"/>
              <w:ind w:right="-108"/>
              <w:spacing w:after="0" w:line="240" w:lineRule="auto"/>
              <w:rPr>
                <w:rFonts w:ascii="Times New Roman" w:hAnsi="Times New Roman"/>
                <w:b/>
                <w:strike/>
              </w:rPr>
            </w:pPr>
            <w:r>
              <w:rPr>
                <w:rFonts w:ascii="Times New Roman" w:hAnsi="Times New Roman"/>
                <w:b/>
              </w:rPr>
              <w:t xml:space="preserve">Номинальные значения климатических факторов</w:t>
            </w:r>
            <w:r>
              <w:rPr>
                <w:rFonts w:ascii="Times New Roman" w:hAnsi="Times New Roman"/>
                <w:b/>
                <w:strike/>
              </w:rPr>
            </w:r>
            <w:r>
              <w:rPr>
                <w:rFonts w:ascii="Times New Roman" w:hAnsi="Times New Roman"/>
                <w:b/>
                <w:strike/>
              </w:rPr>
            </w:r>
          </w:p>
        </w:tc>
        <w:tc>
          <w:tcPr>
            <w:tcW w:w="1560" w:type="dxa"/>
            <w:vAlign w:val="top"/>
            <w:textDirection w:val="lrTb"/>
            <w:noWrap w:val="false"/>
          </w:tcPr>
          <w:p>
            <w:pPr>
              <w:pStyle w:val="670"/>
              <w:jc w:val="center"/>
              <w:spacing w:after="0" w:line="240" w:lineRule="auto"/>
              <w:rPr>
                <w:rFonts w:ascii="Times New Roman" w:hAnsi="Times New Roman"/>
                <w:strike/>
              </w:rPr>
            </w:pPr>
            <w:r>
              <w:rPr>
                <w:rFonts w:ascii="Times New Roman" w:hAnsi="Times New Roman"/>
                <w:strike/>
              </w:rPr>
            </w:r>
            <w:r>
              <w:rPr>
                <w:rFonts w:ascii="Times New Roman" w:hAnsi="Times New Roman"/>
                <w:strike/>
              </w:rPr>
            </w:r>
            <w:r>
              <w:rPr>
                <w:rFonts w:ascii="Times New Roman" w:hAnsi="Times New Roman"/>
                <w:strike/>
              </w:rPr>
            </w:r>
          </w:p>
        </w:tc>
        <w:tc>
          <w:tcPr>
            <w:tcW w:w="1417" w:type="dxa"/>
            <w:vAlign w:val="top"/>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c>
          <w:tcPr>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5.1.</w:t>
            </w:r>
            <w:r>
              <w:rPr>
                <w:rFonts w:ascii="Times New Roman" w:hAnsi="Times New Roman"/>
              </w:rPr>
            </w:r>
            <w:r>
              <w:rPr>
                <w:rFonts w:ascii="Times New Roman" w:hAnsi="Times New Roman"/>
              </w:rPr>
            </w:r>
          </w:p>
        </w:tc>
        <w:tc>
          <w:tcPr>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Климатическое исполнение (У, ХЛ) и категория размещения (по ГОСТ 15150-69 и</w:t>
            </w:r>
            <w:r>
              <w:t xml:space="preserve"> </w:t>
            </w:r>
            <w:r>
              <w:rPr>
                <w:rFonts w:ascii="Times New Roman" w:hAnsi="Times New Roman"/>
              </w:rPr>
              <w:t xml:space="preserve"> ГОСТ 15543.1)</w:t>
            </w:r>
            <w:r>
              <w:rPr>
                <w:rFonts w:ascii="Times New Roman" w:hAnsi="Times New Roman"/>
              </w:rPr>
            </w:r>
            <w:r>
              <w:rPr>
                <w:rFonts w:ascii="Times New Roman" w:hAnsi="Times New Roman"/>
              </w:rPr>
            </w:r>
          </w:p>
        </w:tc>
        <w:tc>
          <w:tcPr>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УХЛ1</w:t>
            </w:r>
            <w:r>
              <w:rPr>
                <w:rFonts w:ascii="Times New Roman" w:hAnsi="Times New Roman"/>
              </w:rPr>
            </w:r>
            <w:r>
              <w:rPr>
                <w:rFonts w:ascii="Times New Roman" w:hAnsi="Times New Roman"/>
              </w:rPr>
            </w:r>
          </w:p>
        </w:tc>
        <w:tc>
          <w:tcPr>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c>
          <w:tcPr>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5.2.</w:t>
            </w:r>
            <w:r>
              <w:rPr>
                <w:rFonts w:ascii="Times New Roman" w:hAnsi="Times New Roman"/>
              </w:rPr>
            </w:r>
            <w:r>
              <w:rPr>
                <w:rFonts w:ascii="Times New Roman" w:hAnsi="Times New Roman"/>
              </w:rPr>
            </w:r>
          </w:p>
        </w:tc>
        <w:tc>
          <w:tcPr>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Верхнее предельное значение рабочей температуры окружающего воздуха, °С</w:t>
            </w:r>
            <w:r>
              <w:rPr>
                <w:rFonts w:ascii="Times New Roman" w:hAnsi="Times New Roman"/>
              </w:rPr>
            </w:r>
            <w:r>
              <w:rPr>
                <w:rFonts w:ascii="Times New Roman" w:hAnsi="Times New Roman"/>
              </w:rPr>
            </w:r>
          </w:p>
        </w:tc>
        <w:tc>
          <w:tcPr>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+40</w:t>
            </w:r>
            <w:r>
              <w:rPr>
                <w:rFonts w:ascii="Times New Roman" w:hAnsi="Times New Roman"/>
              </w:rPr>
            </w:r>
            <w:r>
              <w:rPr>
                <w:rFonts w:ascii="Times New Roman" w:hAnsi="Times New Roman"/>
              </w:rPr>
            </w:r>
          </w:p>
        </w:tc>
        <w:tc>
          <w:tcPr>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rHeight w:val="85"/>
        </w:trPr>
        <w:tc>
          <w:tcPr>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5.3.</w:t>
            </w:r>
            <w:r>
              <w:rPr>
                <w:rFonts w:ascii="Times New Roman" w:hAnsi="Times New Roman"/>
              </w:rPr>
            </w:r>
            <w:r>
              <w:rPr>
                <w:rFonts w:ascii="Times New Roman" w:hAnsi="Times New Roman"/>
              </w:rPr>
            </w:r>
          </w:p>
        </w:tc>
        <w:tc>
          <w:tcPr>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Нижнее предельное значение рабочей температуры окружающего воздуха, °С</w:t>
            </w:r>
            <w:r>
              <w:rPr>
                <w:rFonts w:ascii="Times New Roman" w:hAnsi="Times New Roman"/>
              </w:rPr>
            </w:r>
            <w:r>
              <w:rPr>
                <w:rFonts w:ascii="Times New Roman" w:hAnsi="Times New Roman"/>
              </w:rPr>
            </w:r>
          </w:p>
        </w:tc>
        <w:tc>
          <w:tcPr>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-60</w:t>
            </w:r>
            <w:r>
              <w:rPr>
                <w:rFonts w:ascii="Times New Roman" w:hAnsi="Times New Roman"/>
              </w:rPr>
            </w:r>
            <w:r>
              <w:rPr>
                <w:rFonts w:ascii="Times New Roman" w:hAnsi="Times New Roman"/>
              </w:rPr>
            </w:r>
          </w:p>
        </w:tc>
        <w:tc>
          <w:tcPr>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c>
          <w:tcPr>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5.4.</w:t>
            </w:r>
            <w:r>
              <w:rPr>
                <w:rFonts w:ascii="Times New Roman" w:hAnsi="Times New Roman"/>
              </w:rPr>
            </w:r>
            <w:r>
              <w:rPr>
                <w:rFonts w:ascii="Times New Roman" w:hAnsi="Times New Roman"/>
              </w:rPr>
            </w:r>
          </w:p>
        </w:tc>
        <w:tc>
          <w:tcPr>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Толщина стенки гололеда, мм</w:t>
            </w:r>
            <w:r>
              <w:rPr>
                <w:rFonts w:ascii="Times New Roman" w:hAnsi="Times New Roman"/>
              </w:rPr>
            </w:r>
            <w:r>
              <w:rPr>
                <w:rFonts w:ascii="Times New Roman" w:hAnsi="Times New Roman"/>
              </w:rPr>
            </w:r>
          </w:p>
        </w:tc>
        <w:tc>
          <w:tcPr>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20мм</w:t>
            </w:r>
            <w:r>
              <w:rPr>
                <w:rFonts w:ascii="Times New Roman" w:hAnsi="Times New Roman"/>
              </w:rPr>
            </w:r>
            <w:r>
              <w:rPr>
                <w:rFonts w:ascii="Times New Roman" w:hAnsi="Times New Roman"/>
              </w:rPr>
            </w:r>
          </w:p>
        </w:tc>
        <w:tc>
          <w:tcPr>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rHeight w:val="279"/>
        </w:trPr>
        <w:tc>
          <w:tcPr>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5.5.</w:t>
            </w:r>
            <w:r>
              <w:rPr>
                <w:rFonts w:ascii="Times New Roman" w:hAnsi="Times New Roman"/>
              </w:rPr>
            </w:r>
            <w:r>
              <w:rPr>
                <w:rFonts w:ascii="Times New Roman" w:hAnsi="Times New Roman"/>
              </w:rPr>
            </w:r>
          </w:p>
        </w:tc>
        <w:tc>
          <w:tcPr>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Максимальная скорость ветра при отсутствии гололеда, м/с</w:t>
            </w:r>
            <w:r>
              <w:rPr>
                <w:rFonts w:ascii="Times New Roman" w:hAnsi="Times New Roman"/>
              </w:rPr>
            </w:r>
            <w:r>
              <w:rPr>
                <w:rFonts w:ascii="Times New Roman" w:hAnsi="Times New Roman"/>
              </w:rPr>
            </w:r>
          </w:p>
        </w:tc>
        <w:tc>
          <w:tcPr>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36м/с</w:t>
            </w:r>
            <w:r>
              <w:rPr>
                <w:rFonts w:ascii="Times New Roman" w:hAnsi="Times New Roman"/>
              </w:rPr>
            </w:r>
            <w:r>
              <w:rPr>
                <w:rFonts w:ascii="Times New Roman" w:hAnsi="Times New Roman"/>
              </w:rPr>
            </w:r>
          </w:p>
        </w:tc>
        <w:tc>
          <w:tcPr>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rHeight w:val="279"/>
        </w:trPr>
        <w:tc>
          <w:tcPr>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5.6.</w:t>
            </w:r>
            <w:r>
              <w:rPr>
                <w:rFonts w:ascii="Times New Roman" w:hAnsi="Times New Roman"/>
              </w:rPr>
            </w:r>
            <w:r>
              <w:rPr>
                <w:rFonts w:ascii="Times New Roman" w:hAnsi="Times New Roman"/>
              </w:rPr>
            </w:r>
          </w:p>
        </w:tc>
        <w:tc>
          <w:tcPr>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Максимальная скорость ветра при наличии гололеда, м/с</w:t>
            </w:r>
            <w:r>
              <w:rPr>
                <w:rFonts w:ascii="Times New Roman" w:hAnsi="Times New Roman"/>
              </w:rPr>
            </w:r>
            <w:r>
              <w:rPr>
                <w:rFonts w:ascii="Times New Roman" w:hAnsi="Times New Roman"/>
              </w:rPr>
            </w:r>
          </w:p>
        </w:tc>
        <w:tc>
          <w:tcPr>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15м/с</w:t>
            </w:r>
            <w:r>
              <w:rPr>
                <w:rFonts w:ascii="Times New Roman" w:hAnsi="Times New Roman"/>
              </w:rPr>
            </w:r>
            <w:r>
              <w:rPr>
                <w:rFonts w:ascii="Times New Roman" w:hAnsi="Times New Roman"/>
              </w:rPr>
            </w:r>
          </w:p>
        </w:tc>
        <w:tc>
          <w:tcPr>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rHeight w:val="257"/>
        </w:trPr>
        <w:tc>
          <w:tcPr>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5.7.</w:t>
            </w:r>
            <w:r>
              <w:rPr>
                <w:rFonts w:ascii="Times New Roman" w:hAnsi="Times New Roman"/>
              </w:rPr>
            </w:r>
            <w:r>
              <w:rPr>
                <w:rFonts w:ascii="Times New Roman" w:hAnsi="Times New Roman"/>
              </w:rPr>
            </w:r>
          </w:p>
        </w:tc>
        <w:tc>
          <w:tcPr>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Высота установки над уровнем моря, м</w:t>
            </w:r>
            <w:r>
              <w:rPr>
                <w:rFonts w:ascii="Times New Roman" w:hAnsi="Times New Roman"/>
              </w:rPr>
            </w:r>
            <w:r>
              <w:rPr>
                <w:rFonts w:ascii="Times New Roman" w:hAnsi="Times New Roman"/>
              </w:rPr>
            </w:r>
          </w:p>
        </w:tc>
        <w:tc>
          <w:tcPr>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До 1000</w:t>
            </w:r>
            <w:r>
              <w:rPr>
                <w:rFonts w:ascii="Times New Roman" w:hAnsi="Times New Roman"/>
              </w:rPr>
            </w:r>
            <w:r>
              <w:rPr>
                <w:rFonts w:ascii="Times New Roman" w:hAnsi="Times New Roman"/>
              </w:rPr>
            </w:r>
          </w:p>
        </w:tc>
        <w:tc>
          <w:tcPr>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rHeight w:val="262"/>
        </w:trPr>
        <w:tc>
          <w:tcPr>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5.8.</w:t>
            </w:r>
            <w:r>
              <w:rPr>
                <w:rFonts w:ascii="Times New Roman" w:hAnsi="Times New Roman"/>
              </w:rPr>
            </w:r>
            <w:r>
              <w:rPr>
                <w:rFonts w:ascii="Times New Roman" w:hAnsi="Times New Roman"/>
              </w:rPr>
            </w:r>
          </w:p>
        </w:tc>
        <w:tc>
          <w:tcPr>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Сейсмичность района, баллов по шкале MSK-64, не менее</w:t>
            </w:r>
            <w:r>
              <w:rPr>
                <w:rFonts w:ascii="Times New Roman" w:hAnsi="Times New Roman"/>
              </w:rPr>
            </w:r>
            <w:r>
              <w:rPr>
                <w:rFonts w:ascii="Times New Roman" w:hAnsi="Times New Roman"/>
              </w:rPr>
            </w:r>
          </w:p>
        </w:tc>
        <w:tc>
          <w:tcPr>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8</w:t>
            </w:r>
            <w:r>
              <w:rPr>
                <w:rFonts w:ascii="Times New Roman" w:hAnsi="Times New Roman"/>
              </w:rPr>
            </w:r>
            <w:r>
              <w:rPr>
                <w:rFonts w:ascii="Times New Roman" w:hAnsi="Times New Roman"/>
              </w:rPr>
            </w:r>
          </w:p>
        </w:tc>
        <w:tc>
          <w:tcPr>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c>
          <w:tcPr>
            <w:tcW w:w="852" w:type="dxa"/>
            <w:vAlign w:val="center"/>
            <w:textDirection w:val="lrTb"/>
            <w:noWrap w:val="false"/>
          </w:tcPr>
          <w:p>
            <w:pPr>
              <w:pStyle w:val="670"/>
              <w:jc w:val="center"/>
              <w:spacing w:after="0" w:line="240" w:lineRule="auto"/>
              <w:rPr>
                <w:rFonts w:ascii="Times New Roman" w:hAnsi="Times New Roman"/>
                <w:b/>
              </w:rPr>
            </w:pPr>
            <w:r>
              <w:rPr>
                <w:rFonts w:ascii="Times New Roman" w:hAnsi="Times New Roman"/>
                <w:b/>
              </w:rPr>
              <w:t xml:space="preserve">6.</w:t>
            </w:r>
            <w:r>
              <w:rPr>
                <w:rFonts w:ascii="Times New Roman" w:hAnsi="Times New Roman"/>
                <w:b/>
              </w:rPr>
            </w:r>
            <w:r>
              <w:rPr>
                <w:rFonts w:ascii="Times New Roman" w:hAnsi="Times New Roman"/>
                <w:b/>
              </w:rPr>
            </w:r>
          </w:p>
        </w:tc>
        <w:tc>
          <w:tcPr>
            <w:tcW w:w="6806" w:type="dxa"/>
            <w:vAlign w:val="center"/>
            <w:textDirection w:val="lrTb"/>
            <w:noWrap w:val="false"/>
          </w:tcPr>
          <w:p>
            <w:pPr>
              <w:pStyle w:val="670"/>
              <w:ind w:right="-108"/>
              <w:spacing w:after="0" w:line="240" w:lineRule="auto"/>
              <w:rPr>
                <w:rFonts w:ascii="Times New Roman" w:hAnsi="Times New Roman"/>
                <w:b/>
              </w:rPr>
            </w:pPr>
            <w:r>
              <w:rPr>
                <w:rFonts w:ascii="Times New Roman" w:hAnsi="Times New Roman"/>
                <w:b/>
              </w:rPr>
              <w:t xml:space="preserve">Комплектность поставки</w:t>
            </w:r>
            <w:r>
              <w:rPr>
                <w:rFonts w:ascii="Times New Roman" w:hAnsi="Times New Roman"/>
                <w:b/>
              </w:rPr>
            </w:r>
            <w:r>
              <w:rPr>
                <w:rFonts w:ascii="Times New Roman" w:hAnsi="Times New Roman"/>
                <w:b/>
              </w:rPr>
            </w:r>
          </w:p>
        </w:tc>
        <w:tc>
          <w:tcPr>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r>
            <w:r>
              <w:rPr>
                <w:rFonts w:ascii="Times New Roman" w:hAnsi="Times New Roman"/>
              </w:rPr>
            </w:r>
            <w:r>
              <w:rPr>
                <w:rFonts w:ascii="Times New Roman" w:hAnsi="Times New Roman"/>
              </w:rPr>
            </w:r>
          </w:p>
        </w:tc>
        <w:tc>
          <w:tcPr>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rHeight w:val="73"/>
        </w:trPr>
        <w:tc>
          <w:tcPr>
            <w:tcBorders>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6.1.</w:t>
            </w:r>
            <w:r>
              <w:rPr>
                <w:rFonts w:ascii="Times New Roman" w:hAnsi="Times New Roman"/>
              </w:rPr>
            </w:r>
            <w:r>
              <w:rPr>
                <w:rFonts w:ascii="Times New Roman" w:hAnsi="Times New Roman"/>
              </w:rPr>
            </w:r>
          </w:p>
        </w:tc>
        <w:tc>
          <w:tcPr>
            <w:tcBorders>
              <w:bottom w:val="single" w:color="000000" w:sz="4" w:space="0"/>
            </w:tcBorders>
            <w:tcW w:w="6806" w:type="dxa"/>
            <w:vAlign w:val="center"/>
            <w:textDirection w:val="lrTb"/>
            <w:noWrap w:val="false"/>
          </w:tcPr>
          <w:p>
            <w:pPr>
              <w:pStyle w:val="670"/>
              <w:ind w:right="-108"/>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eastAsia="Times New Roman" w:cs="Times New Roman"/>
                <w:b w:val="0"/>
                <w:bCs w:val="0"/>
                <w:sz w:val="24"/>
                <w:szCs w:val="24"/>
              </w:rPr>
              <w:t xml:space="preserve">Р</w:t>
            </w:r>
            <w:r>
              <w:rPr>
                <w:rFonts w:ascii="Times New Roman" w:hAnsi="Times New Roman" w:eastAsia="Times New Roman" w:cs="Times New Roman"/>
                <w:b w:val="0"/>
                <w:bCs w:val="0"/>
                <w:sz w:val="24"/>
                <w:szCs w:val="24"/>
              </w:rPr>
              <w:t xml:space="preserve">ВФЗ-10/1000 II II с р/пр</w:t>
            </w:r>
            <w:r>
              <w:rPr>
                <w:rFonts w:ascii="Times New Roman" w:hAnsi="Times New Roman"/>
                <w:sz w:val="24"/>
                <w:szCs w:val="24"/>
              </w:rPr>
            </w:r>
            <w:r>
              <w:rPr>
                <w:rFonts w:ascii="Times New Roman" w:hAnsi="Times New Roman"/>
                <w:sz w:val="24"/>
                <w:szCs w:val="24"/>
              </w:rPr>
            </w:r>
          </w:p>
        </w:tc>
        <w:tc>
          <w:tcPr>
            <w:tcBorders>
              <w:bottom w:val="single" w:color="000000" w:sz="4" w:space="0"/>
            </w:tcBorders>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Да</w:t>
            </w:r>
            <w:r>
              <w:rPr>
                <w:rFonts w:ascii="Times New Roman" w:hAnsi="Times New Roman"/>
              </w:rPr>
            </w:r>
            <w:r>
              <w:rPr>
                <w:rFonts w:ascii="Times New Roman" w:hAnsi="Times New Roman"/>
              </w:rPr>
            </w:r>
          </w:p>
        </w:tc>
        <w:tc>
          <w:tcPr>
            <w:tcBorders>
              <w:bottom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rHeight w:val="138"/>
        </w:trPr>
        <w:tc>
          <w:tcPr>
            <w:tcBorders>
              <w:top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6.2.</w:t>
            </w:r>
            <w:r>
              <w:rPr>
                <w:rFonts w:ascii="Times New Roman" w:hAnsi="Times New Roman"/>
              </w:rPr>
            </w:r>
            <w:r>
              <w:rPr>
                <w:rFonts w:ascii="Times New Roman" w:hAnsi="Times New Roman"/>
              </w:rPr>
            </w:r>
          </w:p>
        </w:tc>
        <w:tc>
          <w:tcPr>
            <w:tcBorders>
              <w:top w:val="single" w:color="000000" w:sz="4" w:space="0"/>
            </w:tcBorders>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Привод разъединителя</w:t>
            </w:r>
            <w:r>
              <w:rPr>
                <w:rFonts w:ascii="Times New Roman" w:hAnsi="Times New Roman"/>
              </w:rPr>
            </w:r>
            <w:r>
              <w:rPr>
                <w:rFonts w:ascii="Times New Roman" w:hAnsi="Times New Roman"/>
              </w:rPr>
            </w:r>
          </w:p>
        </w:tc>
        <w:tc>
          <w:tcPr>
            <w:tcBorders>
              <w:top w:val="single" w:color="000000" w:sz="4" w:space="0"/>
            </w:tcBorders>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Да</w:t>
            </w:r>
            <w:r>
              <w:rPr>
                <w:rFonts w:ascii="Times New Roman" w:hAnsi="Times New Roman"/>
              </w:rPr>
            </w:r>
            <w:r>
              <w:rPr>
                <w:rFonts w:ascii="Times New Roman" w:hAnsi="Times New Roman"/>
              </w:rPr>
            </w:r>
          </w:p>
        </w:tc>
        <w:tc>
          <w:tcPr>
            <w:tcBorders>
              <w:top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rHeight w:val="420"/>
        </w:trPr>
        <w:tc>
          <w:tcPr>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6.3.</w:t>
            </w:r>
            <w:r>
              <w:rPr>
                <w:rFonts w:ascii="Times New Roman" w:hAnsi="Times New Roman"/>
              </w:rPr>
            </w:r>
            <w:r>
              <w:rPr>
                <w:rFonts w:ascii="Times New Roman" w:hAnsi="Times New Roman"/>
              </w:rPr>
            </w:r>
          </w:p>
        </w:tc>
        <w:tc>
          <w:tcPr>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Комплект запасных частей, расходных материалов и принадлежностей (ЗИП)</w:t>
            </w:r>
            <w:r>
              <w:rPr>
                <w:rFonts w:ascii="Times New Roman" w:hAnsi="Times New Roman"/>
              </w:rPr>
            </w:r>
            <w:r>
              <w:rPr>
                <w:rFonts w:ascii="Times New Roman" w:hAnsi="Times New Roman"/>
              </w:rPr>
            </w:r>
          </w:p>
        </w:tc>
        <w:tc>
          <w:tcPr>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Да</w:t>
            </w:r>
            <w:r>
              <w:rPr>
                <w:rFonts w:ascii="Times New Roman" w:hAnsi="Times New Roman"/>
              </w:rPr>
            </w:r>
            <w:r>
              <w:rPr>
                <w:rFonts w:ascii="Times New Roman" w:hAnsi="Times New Roman"/>
              </w:rPr>
            </w:r>
          </w:p>
        </w:tc>
        <w:tc>
          <w:tcPr>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rHeight w:val="398"/>
        </w:trPr>
        <w:tc>
          <w:tcPr>
            <w:tcBorders>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6.4</w:t>
            </w:r>
            <w:r>
              <w:rPr>
                <w:rFonts w:ascii="Times New Roman" w:hAnsi="Times New Roman"/>
              </w:rPr>
            </w:r>
            <w:r>
              <w:rPr>
                <w:rFonts w:ascii="Times New Roman" w:hAnsi="Times New Roman"/>
              </w:rPr>
            </w:r>
          </w:p>
        </w:tc>
        <w:tc>
          <w:tcPr>
            <w:tcBorders>
              <w:bottom w:val="single" w:color="000000" w:sz="4" w:space="0"/>
            </w:tcBorders>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Технический паспорт, протоколы испытаний, документация по монтажу, наладке и эксплуатации на русском языке, экз.</w:t>
            </w:r>
            <w:r>
              <w:rPr>
                <w:rFonts w:ascii="Times New Roman" w:hAnsi="Times New Roman"/>
              </w:rPr>
            </w:r>
            <w:r>
              <w:rPr>
                <w:rFonts w:ascii="Times New Roman" w:hAnsi="Times New Roman"/>
              </w:rPr>
            </w:r>
          </w:p>
        </w:tc>
        <w:tc>
          <w:tcPr>
            <w:tcBorders>
              <w:bottom w:val="single" w:color="000000" w:sz="4" w:space="0"/>
            </w:tcBorders>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Да</w:t>
            </w:r>
            <w:r>
              <w:rPr>
                <w:rFonts w:ascii="Times New Roman" w:hAnsi="Times New Roman"/>
              </w:rPr>
            </w:r>
            <w:r>
              <w:rPr>
                <w:rFonts w:ascii="Times New Roman" w:hAnsi="Times New Roman"/>
              </w:rPr>
            </w:r>
          </w:p>
        </w:tc>
        <w:tc>
          <w:tcPr>
            <w:tcBorders>
              <w:bottom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rHeight w:val="492"/>
        </w:trPr>
        <w:tc>
          <w:tcPr>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6.5</w:t>
            </w:r>
            <w:r>
              <w:rPr>
                <w:rFonts w:ascii="Times New Roman" w:hAnsi="Times New Roman"/>
              </w:rPr>
            </w:r>
            <w:r>
              <w:rPr>
                <w:rFonts w:ascii="Times New Roman" w:hAnsi="Times New Roman"/>
              </w:rPr>
            </w:r>
          </w:p>
        </w:tc>
        <w:tc>
          <w:tcPr>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Привод разъединителя должен предусматривать запирания его на механический замок</w:t>
            </w:r>
            <w:r>
              <w:rPr>
                <w:rFonts w:ascii="Times New Roman" w:hAnsi="Times New Roman"/>
              </w:rPr>
            </w:r>
            <w:r>
              <w:rPr>
                <w:rFonts w:ascii="Times New Roman" w:hAnsi="Times New Roman"/>
              </w:rPr>
            </w:r>
          </w:p>
        </w:tc>
        <w:tc>
          <w:tcPr>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Да</w:t>
            </w:r>
            <w:r>
              <w:rPr>
                <w:rFonts w:ascii="Times New Roman" w:hAnsi="Times New Roman"/>
              </w:rPr>
            </w:r>
            <w:r>
              <w:rPr>
                <w:rFonts w:ascii="Times New Roman" w:hAnsi="Times New Roman"/>
              </w:rPr>
            </w:r>
          </w:p>
        </w:tc>
        <w:tc>
          <w:tcPr>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c>
          <w:tcPr>
            <w:tcW w:w="852" w:type="dxa"/>
            <w:vAlign w:val="center"/>
            <w:textDirection w:val="lrTb"/>
            <w:noWrap w:val="false"/>
          </w:tcPr>
          <w:p>
            <w:pPr>
              <w:pStyle w:val="670"/>
              <w:jc w:val="center"/>
              <w:spacing w:after="0" w:line="240" w:lineRule="auto"/>
              <w:rPr>
                <w:rFonts w:ascii="Times New Roman" w:hAnsi="Times New Roman"/>
                <w:b/>
              </w:rPr>
            </w:pPr>
            <w:r>
              <w:rPr>
                <w:rFonts w:ascii="Times New Roman" w:hAnsi="Times New Roman"/>
                <w:b/>
              </w:rPr>
              <w:t xml:space="preserve">7.</w:t>
            </w:r>
            <w:r>
              <w:rPr>
                <w:rFonts w:ascii="Times New Roman" w:hAnsi="Times New Roman"/>
                <w:b/>
              </w:rPr>
            </w:r>
            <w:r>
              <w:rPr>
                <w:rFonts w:ascii="Times New Roman" w:hAnsi="Times New Roman"/>
                <w:b/>
              </w:rPr>
            </w:r>
          </w:p>
        </w:tc>
        <w:tc>
          <w:tcPr>
            <w:tcW w:w="6806" w:type="dxa"/>
            <w:vAlign w:val="center"/>
            <w:textDirection w:val="lrTb"/>
            <w:noWrap w:val="false"/>
          </w:tcPr>
          <w:p>
            <w:pPr>
              <w:pStyle w:val="670"/>
              <w:ind w:right="-108"/>
              <w:spacing w:after="0" w:line="240" w:lineRule="auto"/>
              <w:rPr>
                <w:rFonts w:ascii="Times New Roman" w:hAnsi="Times New Roman"/>
                <w:b/>
              </w:rPr>
            </w:pPr>
            <w:r>
              <w:rPr>
                <w:rFonts w:ascii="Times New Roman" w:hAnsi="Times New Roman"/>
                <w:b/>
              </w:rPr>
              <w:t xml:space="preserve">Требования по надежности</w:t>
            </w:r>
            <w:r>
              <w:rPr>
                <w:rFonts w:ascii="Times New Roman" w:hAnsi="Times New Roman"/>
                <w:b/>
              </w:rPr>
            </w:r>
            <w:r>
              <w:rPr>
                <w:rFonts w:ascii="Times New Roman" w:hAnsi="Times New Roman"/>
                <w:b/>
              </w:rPr>
            </w:r>
          </w:p>
        </w:tc>
        <w:tc>
          <w:tcPr>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r>
            <w:r>
              <w:rPr>
                <w:rFonts w:ascii="Times New Roman" w:hAnsi="Times New Roman"/>
              </w:rPr>
            </w:r>
            <w:r>
              <w:rPr>
                <w:rFonts w:ascii="Times New Roman" w:hAnsi="Times New Roman"/>
              </w:rPr>
            </w:r>
          </w:p>
        </w:tc>
        <w:tc>
          <w:tcPr>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c>
          <w:tcPr>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7.1.</w:t>
            </w:r>
            <w:r>
              <w:rPr>
                <w:rFonts w:ascii="Times New Roman" w:hAnsi="Times New Roman"/>
              </w:rPr>
            </w:r>
            <w:r>
              <w:rPr>
                <w:rFonts w:ascii="Times New Roman" w:hAnsi="Times New Roman"/>
              </w:rPr>
            </w:r>
          </w:p>
        </w:tc>
        <w:tc>
          <w:tcPr>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Срок гарантийного обслуживания с момента ввода в эксплуатацию, месяцев, не менее</w:t>
            </w:r>
            <w:r>
              <w:rPr>
                <w:rFonts w:ascii="Times New Roman" w:hAnsi="Times New Roman"/>
              </w:rPr>
            </w:r>
            <w:r>
              <w:rPr>
                <w:rFonts w:ascii="Times New Roman" w:hAnsi="Times New Roman"/>
              </w:rPr>
            </w:r>
          </w:p>
        </w:tc>
        <w:tc>
          <w:tcPr>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60</w:t>
            </w:r>
            <w:r>
              <w:rPr>
                <w:rFonts w:ascii="Times New Roman" w:hAnsi="Times New Roman"/>
              </w:rPr>
            </w:r>
            <w:r>
              <w:rPr>
                <w:rFonts w:ascii="Times New Roman" w:hAnsi="Times New Roman"/>
              </w:rPr>
            </w:r>
          </w:p>
        </w:tc>
        <w:tc>
          <w:tcPr>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rHeight w:val="57"/>
        </w:trPr>
        <w:tc>
          <w:tcPr>
            <w:tcBorders>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7.2.</w:t>
            </w:r>
            <w:r>
              <w:rPr>
                <w:rFonts w:ascii="Times New Roman" w:hAnsi="Times New Roman"/>
              </w:rPr>
            </w:r>
            <w:r>
              <w:rPr>
                <w:rFonts w:ascii="Times New Roman" w:hAnsi="Times New Roman"/>
              </w:rPr>
            </w:r>
          </w:p>
        </w:tc>
        <w:tc>
          <w:tcPr>
            <w:tcBorders>
              <w:bottom w:val="single" w:color="000000" w:sz="4" w:space="0"/>
            </w:tcBorders>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Срок службы, лет, не менее</w:t>
            </w:r>
            <w:r>
              <w:rPr>
                <w:rFonts w:ascii="Times New Roman" w:hAnsi="Times New Roman"/>
              </w:rPr>
            </w:r>
            <w:r>
              <w:rPr>
                <w:rFonts w:ascii="Times New Roman" w:hAnsi="Times New Roman"/>
              </w:rPr>
            </w:r>
          </w:p>
        </w:tc>
        <w:tc>
          <w:tcPr>
            <w:tcBorders>
              <w:bottom w:val="single" w:color="000000" w:sz="4" w:space="0"/>
            </w:tcBorders>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30</w:t>
            </w:r>
            <w:r>
              <w:rPr>
                <w:rFonts w:ascii="Times New Roman" w:hAnsi="Times New Roman"/>
              </w:rPr>
            </w:r>
            <w:r>
              <w:rPr>
                <w:rFonts w:ascii="Times New Roman" w:hAnsi="Times New Roman"/>
              </w:rPr>
            </w:r>
          </w:p>
        </w:tc>
        <w:tc>
          <w:tcPr>
            <w:tcBorders>
              <w:bottom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rHeight w:val="283"/>
        </w:trPr>
        <w:tc>
          <w:tcPr>
            <w:tcBorders>
              <w:top w:val="single" w:color="000000" w:sz="4" w:space="0"/>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b/>
                <w:bCs/>
              </w:rPr>
            </w:pPr>
            <w:r>
              <w:rPr>
                <w:rFonts w:ascii="Times New Roman" w:hAnsi="Times New Roman"/>
                <w:b/>
                <w:bCs/>
              </w:rPr>
              <w:t xml:space="preserve">8.</w:t>
            </w:r>
            <w:r>
              <w:rPr>
                <w:rFonts w:ascii="Times New Roman" w:hAnsi="Times New Roman"/>
                <w:b/>
                <w:bCs/>
              </w:rPr>
            </w:r>
            <w:r>
              <w:rPr>
                <w:rFonts w:ascii="Times New Roman" w:hAnsi="Times New Roman"/>
                <w:b/>
                <w:bCs/>
              </w:rPr>
            </w:r>
          </w:p>
        </w:tc>
        <w:tc>
          <w:tcPr>
            <w:tcBorders>
              <w:top w:val="single" w:color="000000" w:sz="4" w:space="0"/>
              <w:bottom w:val="single" w:color="000000" w:sz="4" w:space="0"/>
            </w:tcBorders>
            <w:tcW w:w="6806" w:type="dxa"/>
            <w:vAlign w:val="center"/>
            <w:textDirection w:val="lrTb"/>
            <w:noWrap w:val="false"/>
          </w:tcPr>
          <w:p>
            <w:pPr>
              <w:pStyle w:val="670"/>
              <w:ind w:right="-108"/>
              <w:spacing w:after="0" w:line="240" w:lineRule="auto"/>
              <w:rPr>
                <w:rFonts w:ascii="Times New Roman" w:hAnsi="Times New Roman"/>
                <w:b/>
              </w:rPr>
            </w:pPr>
            <w:r>
              <w:rPr>
                <w:rFonts w:ascii="Times New Roman" w:hAnsi="Times New Roman"/>
                <w:b/>
              </w:rPr>
              <w:t xml:space="preserve">Требования по безопасности</w:t>
            </w:r>
            <w:r>
              <w:rPr>
                <w:rFonts w:ascii="Times New Roman" w:hAnsi="Times New Roman"/>
                <w:b/>
              </w:rPr>
            </w:r>
            <w:r>
              <w:rPr>
                <w:rFonts w:ascii="Times New Roman" w:hAnsi="Times New Roman"/>
                <w:b/>
              </w:rPr>
            </w:r>
          </w:p>
        </w:tc>
        <w:tc>
          <w:tcPr>
            <w:tcBorders>
              <w:top w:val="single" w:color="000000" w:sz="4" w:space="0"/>
              <w:bottom w:val="single" w:color="000000" w:sz="4" w:space="0"/>
            </w:tcBorders>
            <w:tcW w:w="1560" w:type="dxa"/>
            <w:vAlign w:val="center"/>
            <w:textDirection w:val="lrTb"/>
            <w:noWrap w:val="false"/>
          </w:tcPr>
          <w:p>
            <w:pPr>
              <w:pStyle w:val="670"/>
              <w:jc w:val="center"/>
              <w:spacing w:after="0" w:line="240" w:lineRule="auto"/>
              <w:rPr>
                <w:rFonts w:ascii="Times New Roman" w:hAnsi="Times New Roman"/>
                <w:b/>
              </w:rPr>
            </w:pPr>
            <w:r>
              <w:rPr>
                <w:rFonts w:ascii="Times New Roman" w:hAnsi="Times New Roman"/>
                <w:b/>
              </w:rPr>
            </w:r>
            <w:r>
              <w:rPr>
                <w:rFonts w:ascii="Times New Roman" w:hAnsi="Times New Roman"/>
                <w:b/>
              </w:rPr>
            </w:r>
            <w:r>
              <w:rPr>
                <w:rFonts w:ascii="Times New Roman" w:hAnsi="Times New Roman"/>
                <w:b/>
              </w:rPr>
            </w:r>
          </w:p>
        </w:tc>
        <w:tc>
          <w:tcPr>
            <w:tcBorders>
              <w:top w:val="single" w:color="000000" w:sz="4" w:space="0"/>
              <w:bottom w:val="single" w:color="000000" w:sz="4" w:space="0"/>
            </w:tcBorders>
            <w:tcW w:w="1417" w:type="dxa"/>
            <w:vAlign w:val="center"/>
            <w:textDirection w:val="lrTb"/>
            <w:noWrap w:val="false"/>
          </w:tcPr>
          <w:p>
            <w:pPr>
              <w:pStyle w:val="670"/>
              <w:jc w:val="center"/>
              <w:spacing w:after="0" w:line="240" w:lineRule="auto"/>
              <w:rPr>
                <w:rFonts w:ascii="Times New Roman" w:hAnsi="Times New Roman"/>
                <w:b/>
                <w:sz w:val="24"/>
                <w:szCs w:val="24"/>
              </w:rPr>
            </w:pPr>
            <w:r>
              <w:rPr>
                <w:rFonts w:ascii="Times New Roman" w:hAnsi="Times New Roman"/>
                <w:b/>
                <w:sz w:val="24"/>
                <w:szCs w:val="24"/>
              </w:rPr>
            </w:r>
            <w:r>
              <w:rPr>
                <w:rFonts w:ascii="Times New Roman" w:hAnsi="Times New Roman"/>
                <w:b/>
                <w:sz w:val="24"/>
                <w:szCs w:val="24"/>
              </w:rPr>
            </w:r>
            <w:r>
              <w:rPr>
                <w:rFonts w:ascii="Times New Roman" w:hAnsi="Times New Roman"/>
                <w:b/>
                <w:sz w:val="24"/>
                <w:szCs w:val="24"/>
              </w:rPr>
            </w:r>
          </w:p>
        </w:tc>
      </w:tr>
      <w:tr>
        <w:tblPrEx/>
        <w:trPr>
          <w:trHeight w:val="131"/>
        </w:trPr>
        <w:tc>
          <w:tcPr>
            <w:tcBorders>
              <w:top w:val="single" w:color="000000" w:sz="4" w:space="0"/>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8.1.</w:t>
            </w:r>
            <w:r>
              <w:rPr>
                <w:rFonts w:ascii="Times New Roman" w:hAnsi="Times New Roman"/>
              </w:rPr>
            </w:r>
            <w:r>
              <w:rPr>
                <w:rFonts w:ascii="Times New Roman" w:hAnsi="Times New Roman"/>
              </w:rPr>
            </w:r>
          </w:p>
        </w:tc>
        <w:tc>
          <w:tcPr>
            <w:tcBorders>
              <w:top w:val="single" w:color="000000" w:sz="4" w:space="0"/>
              <w:bottom w:val="single" w:color="000000" w:sz="4" w:space="0"/>
            </w:tcBorders>
            <w:tcW w:w="6806" w:type="dxa"/>
            <w:vAlign w:val="center"/>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Наличие российских сертификатов безопасности (да/нет)</w:t>
            </w:r>
            <w:r>
              <w:rPr>
                <w:rFonts w:ascii="Times New Roman" w:hAnsi="Times New Roman"/>
              </w:rPr>
            </w:r>
            <w:r>
              <w:rPr>
                <w:rFonts w:ascii="Times New Roman" w:hAnsi="Times New Roman"/>
              </w:rPr>
            </w:r>
          </w:p>
        </w:tc>
        <w:tc>
          <w:tcPr>
            <w:tcBorders>
              <w:top w:val="single" w:color="000000" w:sz="4" w:space="0"/>
              <w:bottom w:val="single" w:color="000000" w:sz="4" w:space="0"/>
            </w:tcBorders>
            <w:tcW w:w="1560" w:type="dxa"/>
            <w:vAlign w:val="center"/>
            <w:textDirection w:val="lrTb"/>
            <w:noWrap w:val="false"/>
          </w:tcPr>
          <w:p>
            <w:pPr>
              <w:pStyle w:val="670"/>
              <w:ind w:left="-108" w:right="-108"/>
              <w:jc w:val="center"/>
              <w:spacing w:after="0" w:line="240" w:lineRule="auto"/>
              <w:rPr>
                <w:rFonts w:ascii="Times New Roman" w:hAnsi="Times New Roman"/>
              </w:rPr>
            </w:pPr>
            <w:r>
              <w:rPr>
                <w:rFonts w:ascii="Times New Roman" w:hAnsi="Times New Roman"/>
              </w:rPr>
              <w:t xml:space="preserve">Да</w:t>
            </w:r>
            <w:r>
              <w:rPr>
                <w:rFonts w:ascii="Times New Roman" w:hAnsi="Times New Roman"/>
              </w:rPr>
            </w:r>
            <w:r>
              <w:rPr>
                <w:rFonts w:ascii="Times New Roman" w:hAnsi="Times New Roman"/>
              </w:rPr>
            </w:r>
          </w:p>
        </w:tc>
        <w:tc>
          <w:tcPr>
            <w:tcBorders>
              <w:top w:val="single" w:color="000000" w:sz="4" w:space="0"/>
              <w:bottom w:val="single" w:color="000000" w:sz="4" w:space="0"/>
            </w:tcBorders>
            <w:tcW w:w="1417" w:type="dxa"/>
            <w:vAlign w:val="center"/>
            <w:textDirection w:val="lrTb"/>
            <w:noWrap w:val="false"/>
          </w:tcPr>
          <w:p>
            <w:pPr>
              <w:pStyle w:val="670"/>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rHeight w:val="249"/>
        </w:trPr>
        <w:tc>
          <w:tcPr>
            <w:tcBorders>
              <w:top w:val="single" w:color="000000" w:sz="4" w:space="0"/>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b/>
              </w:rPr>
            </w:pPr>
            <w:r>
              <w:rPr>
                <w:rFonts w:ascii="Times New Roman" w:hAnsi="Times New Roman"/>
                <w:b/>
              </w:rPr>
              <w:t xml:space="preserve">9.</w:t>
            </w:r>
            <w:r>
              <w:rPr>
                <w:rFonts w:ascii="Times New Roman" w:hAnsi="Times New Roman"/>
                <w:b/>
              </w:rPr>
            </w:r>
            <w:r>
              <w:rPr>
                <w:rFonts w:ascii="Times New Roman" w:hAnsi="Times New Roman"/>
                <w:b/>
              </w:rPr>
            </w:r>
          </w:p>
        </w:tc>
        <w:tc>
          <w:tcPr>
            <w:tcBorders>
              <w:top w:val="single" w:color="000000" w:sz="4" w:space="0"/>
            </w:tcBorders>
            <w:tcW w:w="6806" w:type="dxa"/>
            <w:vAlign w:val="center"/>
            <w:textDirection w:val="lrTb"/>
            <w:noWrap w:val="false"/>
          </w:tcPr>
          <w:p>
            <w:pPr>
              <w:pStyle w:val="670"/>
              <w:ind w:right="-108"/>
              <w:spacing w:after="0" w:line="240" w:lineRule="auto"/>
              <w:rPr>
                <w:rFonts w:ascii="Times New Roman" w:hAnsi="Times New Roman"/>
                <w:b/>
              </w:rPr>
            </w:pPr>
            <w:r>
              <w:rPr>
                <w:rFonts w:ascii="Times New Roman" w:hAnsi="Times New Roman"/>
                <w:b/>
              </w:rPr>
              <w:t xml:space="preserve">Маркировка, упаковка, транспортировка, условия хранения</w:t>
            </w:r>
            <w:r>
              <w:rPr>
                <w:rFonts w:ascii="Times New Roman" w:hAnsi="Times New Roman"/>
                <w:b/>
              </w:rPr>
            </w:r>
            <w:r>
              <w:rPr>
                <w:rFonts w:ascii="Times New Roman" w:hAnsi="Times New Roman"/>
                <w:b/>
              </w:rPr>
            </w:r>
          </w:p>
        </w:tc>
        <w:tc>
          <w:tcPr>
            <w:tcBorders>
              <w:top w:val="single" w:color="000000" w:sz="4" w:space="0"/>
            </w:tcBorders>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r>
            <w:r>
              <w:rPr>
                <w:rFonts w:ascii="Times New Roman" w:hAnsi="Times New Roman"/>
              </w:rPr>
            </w:r>
            <w:r>
              <w:rPr>
                <w:rFonts w:ascii="Times New Roman" w:hAnsi="Times New Roman"/>
              </w:rPr>
            </w:r>
          </w:p>
        </w:tc>
        <w:tc>
          <w:tcPr>
            <w:tcBorders>
              <w:top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rHeight w:val="249"/>
        </w:trPr>
        <w:tc>
          <w:tcPr>
            <w:tcBorders>
              <w:top w:val="single" w:color="000000" w:sz="4" w:space="0"/>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9.1.</w:t>
            </w:r>
            <w:r>
              <w:rPr>
                <w:rFonts w:ascii="Times New Roman" w:hAnsi="Times New Roman"/>
              </w:rPr>
            </w:r>
            <w:r>
              <w:rPr>
                <w:rFonts w:ascii="Times New Roman" w:hAnsi="Times New Roman"/>
              </w:rPr>
            </w:r>
          </w:p>
        </w:tc>
        <w:tc>
          <w:tcPr>
            <w:tcBorders>
              <w:top w:val="single" w:color="000000" w:sz="4" w:space="0"/>
            </w:tcBorders>
            <w:tcW w:w="6806" w:type="dxa"/>
            <w:vAlign w:val="top"/>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Маркировка, упаковка, консервация по ГОСТ 14192-96, ГОСТ 23216-78 и ГОСТ 15150-69 (да/нет)</w:t>
            </w:r>
            <w:r>
              <w:rPr>
                <w:rFonts w:ascii="Times New Roman" w:hAnsi="Times New Roman"/>
              </w:rPr>
            </w:r>
            <w:r>
              <w:rPr>
                <w:rFonts w:ascii="Times New Roman" w:hAnsi="Times New Roman"/>
              </w:rPr>
            </w:r>
          </w:p>
        </w:tc>
        <w:tc>
          <w:tcPr>
            <w:tcBorders>
              <w:top w:val="single" w:color="000000" w:sz="4" w:space="0"/>
            </w:tcBorders>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Да</w:t>
            </w:r>
            <w:r>
              <w:rPr>
                <w:rFonts w:ascii="Times New Roman" w:hAnsi="Times New Roman"/>
              </w:rPr>
            </w:r>
            <w:r>
              <w:rPr>
                <w:rFonts w:ascii="Times New Roman" w:hAnsi="Times New Roman"/>
              </w:rPr>
            </w:r>
          </w:p>
        </w:tc>
        <w:tc>
          <w:tcPr>
            <w:tcBorders>
              <w:top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rHeight w:val="249"/>
        </w:trPr>
        <w:tc>
          <w:tcPr>
            <w:tcBorders>
              <w:top w:val="single" w:color="000000" w:sz="4" w:space="0"/>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9.2.</w:t>
            </w:r>
            <w:r>
              <w:rPr>
                <w:rFonts w:ascii="Times New Roman" w:hAnsi="Times New Roman"/>
              </w:rPr>
            </w:r>
            <w:r>
              <w:rPr>
                <w:rFonts w:ascii="Times New Roman" w:hAnsi="Times New Roman"/>
              </w:rPr>
            </w:r>
          </w:p>
        </w:tc>
        <w:tc>
          <w:tcPr>
            <w:tcBorders>
              <w:top w:val="single" w:color="000000" w:sz="4" w:space="0"/>
            </w:tcBorders>
            <w:tcW w:w="6806" w:type="dxa"/>
            <w:vAlign w:val="top"/>
            <w:textDirection w:val="lrTb"/>
            <w:noWrap w:val="false"/>
          </w:tcPr>
          <w:p>
            <w:pPr>
              <w:pStyle w:val="670"/>
              <w:ind w:right="-108"/>
              <w:spacing w:after="0" w:line="240" w:lineRule="auto"/>
              <w:rPr>
                <w:rFonts w:ascii="Times New Roman" w:hAnsi="Times New Roman"/>
              </w:rPr>
            </w:pPr>
            <w:r>
              <w:rPr>
                <w:rFonts w:ascii="Times New Roman" w:hAnsi="Times New Roman"/>
              </w:rPr>
              <w:t xml:space="preserve">Условия транспортирования</w:t>
            </w:r>
            <w:r>
              <w:rPr>
                <w:rFonts w:ascii="Times New Roman" w:hAnsi="Times New Roman"/>
              </w:rPr>
            </w:r>
            <w:r>
              <w:rPr>
                <w:rFonts w:ascii="Times New Roman" w:hAnsi="Times New Roman"/>
              </w:rPr>
            </w:r>
          </w:p>
        </w:tc>
        <w:tc>
          <w:tcPr>
            <w:tcBorders>
              <w:top w:val="single" w:color="000000" w:sz="4" w:space="0"/>
            </w:tcBorders>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w:t>
            </w:r>
            <w:r>
              <w:rPr>
                <w:rFonts w:ascii="Times New Roman" w:hAnsi="Times New Roman"/>
              </w:rPr>
            </w:r>
            <w:r>
              <w:rPr>
                <w:rFonts w:ascii="Times New Roman" w:hAnsi="Times New Roman"/>
              </w:rPr>
            </w:r>
          </w:p>
        </w:tc>
        <w:tc>
          <w:tcPr>
            <w:tcBorders>
              <w:top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rHeight w:val="249"/>
        </w:trPr>
        <w:tc>
          <w:tcPr>
            <w:tcBorders>
              <w:top w:val="single" w:color="000000" w:sz="4" w:space="0"/>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9.3.</w:t>
            </w:r>
            <w:r>
              <w:rPr>
                <w:rFonts w:ascii="Times New Roman" w:hAnsi="Times New Roman"/>
              </w:rPr>
            </w:r>
            <w:r>
              <w:rPr>
                <w:rFonts w:ascii="Times New Roman" w:hAnsi="Times New Roman"/>
              </w:rPr>
            </w:r>
          </w:p>
        </w:tc>
        <w:tc>
          <w:tcPr>
            <w:tcBorders>
              <w:top w:val="single" w:color="000000" w:sz="4" w:space="0"/>
            </w:tcBorders>
            <w:tcW w:w="6806" w:type="dxa"/>
            <w:vAlign w:val="top"/>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Наличие «шок-индикатора» на транспортной упаковке для контроля условий транспортировки</w:t>
            </w:r>
            <w:r>
              <w:rPr>
                <w:rFonts w:ascii="Times New Roman" w:hAnsi="Times New Roman"/>
              </w:rPr>
            </w:r>
            <w:r>
              <w:rPr>
                <w:rFonts w:ascii="Times New Roman" w:hAnsi="Times New Roman"/>
              </w:rPr>
            </w:r>
          </w:p>
        </w:tc>
        <w:tc>
          <w:tcPr>
            <w:tcBorders>
              <w:top w:val="single" w:color="000000" w:sz="4" w:space="0"/>
            </w:tcBorders>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w:t>
            </w:r>
            <w:r>
              <w:rPr>
                <w:rFonts w:ascii="Times New Roman" w:hAnsi="Times New Roman"/>
              </w:rPr>
            </w:r>
            <w:r>
              <w:rPr>
                <w:rFonts w:ascii="Times New Roman" w:hAnsi="Times New Roman"/>
              </w:rPr>
            </w:r>
          </w:p>
        </w:tc>
        <w:tc>
          <w:tcPr>
            <w:tcBorders>
              <w:top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rHeight w:val="249"/>
        </w:trPr>
        <w:tc>
          <w:tcPr>
            <w:tcBorders>
              <w:top w:val="single" w:color="000000" w:sz="4" w:space="0"/>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9.4.</w:t>
            </w:r>
            <w:r>
              <w:rPr>
                <w:rFonts w:ascii="Times New Roman" w:hAnsi="Times New Roman"/>
              </w:rPr>
            </w:r>
            <w:r>
              <w:rPr>
                <w:rFonts w:ascii="Times New Roman" w:hAnsi="Times New Roman"/>
              </w:rPr>
            </w:r>
          </w:p>
        </w:tc>
        <w:tc>
          <w:tcPr>
            <w:tcBorders>
              <w:top w:val="single" w:color="000000" w:sz="4" w:space="0"/>
            </w:tcBorders>
            <w:tcW w:w="6806" w:type="dxa"/>
            <w:vAlign w:val="top"/>
            <w:textDirection w:val="lrTb"/>
            <w:noWrap w:val="false"/>
          </w:tcPr>
          <w:p>
            <w:pPr>
              <w:pStyle w:val="670"/>
              <w:ind w:right="-108"/>
              <w:spacing w:after="0" w:line="240" w:lineRule="auto"/>
              <w:rPr>
                <w:rFonts w:ascii="Times New Roman" w:hAnsi="Times New Roman"/>
              </w:rPr>
            </w:pPr>
            <w:r>
              <w:rPr>
                <w:rFonts w:ascii="Times New Roman" w:hAnsi="Times New Roman"/>
              </w:rPr>
              <w:t xml:space="preserve">Условия хранения, срок хранения оборудования (материалов) в упаковке изготовителя, отдельно хранящихся деталей, сборочных единиц, ЗИП, год, не более</w:t>
            </w:r>
            <w:r>
              <w:rPr>
                <w:rFonts w:ascii="Times New Roman" w:hAnsi="Times New Roman"/>
              </w:rPr>
            </w:r>
            <w:r>
              <w:rPr>
                <w:rFonts w:ascii="Times New Roman" w:hAnsi="Times New Roman"/>
              </w:rPr>
            </w:r>
          </w:p>
        </w:tc>
        <w:tc>
          <w:tcPr>
            <w:tcBorders>
              <w:top w:val="single" w:color="000000" w:sz="4" w:space="0"/>
            </w:tcBorders>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w:t>
            </w:r>
            <w:r>
              <w:rPr>
                <w:rFonts w:ascii="Times New Roman" w:hAnsi="Times New Roman"/>
              </w:rPr>
            </w:r>
            <w:r>
              <w:rPr>
                <w:rFonts w:ascii="Times New Roman" w:hAnsi="Times New Roman"/>
              </w:rPr>
            </w:r>
          </w:p>
        </w:tc>
        <w:tc>
          <w:tcPr>
            <w:tcBorders>
              <w:top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rHeight w:val="249"/>
        </w:trPr>
        <w:tc>
          <w:tcPr>
            <w:tcBorders>
              <w:top w:val="single" w:color="000000" w:sz="4" w:space="0"/>
              <w:bottom w:val="single" w:color="000000" w:sz="4" w:space="0"/>
            </w:tcBorders>
            <w:tcW w:w="852"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9.5.</w:t>
            </w:r>
            <w:r>
              <w:rPr>
                <w:rFonts w:ascii="Times New Roman" w:hAnsi="Times New Roman"/>
              </w:rPr>
            </w:r>
            <w:r>
              <w:rPr>
                <w:rFonts w:ascii="Times New Roman" w:hAnsi="Times New Roman"/>
              </w:rPr>
            </w:r>
          </w:p>
        </w:tc>
        <w:tc>
          <w:tcPr>
            <w:tcBorders>
              <w:top w:val="single" w:color="000000" w:sz="4" w:space="0"/>
              <w:bottom w:val="single" w:color="000000" w:sz="4" w:space="0"/>
            </w:tcBorders>
            <w:tcW w:w="6806" w:type="dxa"/>
            <w:vAlign w:val="top"/>
            <w:textDirection w:val="lrTb"/>
            <w:noWrap w:val="false"/>
          </w:tcPr>
          <w:p>
            <w:pPr>
              <w:pStyle w:val="670"/>
              <w:ind w:right="-108"/>
              <w:spacing w:after="0" w:line="240" w:lineRule="auto"/>
              <w:rPr>
                <w:rFonts w:ascii="Times New Roman" w:hAnsi="Times New Roman"/>
              </w:rPr>
            </w:pPr>
            <w:r>
              <w:rPr>
                <w:rFonts w:ascii="Times New Roman" w:hAnsi="Times New Roman"/>
              </w:rPr>
              <w:t xml:space="preserve">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r>
              <w:rPr>
                <w:rFonts w:ascii="Times New Roman" w:hAnsi="Times New Roman"/>
              </w:rPr>
            </w:r>
            <w:r>
              <w:rPr>
                <w:rFonts w:ascii="Times New Roman" w:hAnsi="Times New Roman"/>
              </w:rPr>
            </w:r>
          </w:p>
        </w:tc>
        <w:tc>
          <w:tcPr>
            <w:tcBorders>
              <w:top w:val="single" w:color="000000" w:sz="4" w:space="0"/>
              <w:bottom w:val="single" w:color="000000" w:sz="4" w:space="0"/>
            </w:tcBorders>
            <w:tcW w:w="1560" w:type="dxa"/>
            <w:vAlign w:val="center"/>
            <w:textDirection w:val="lrTb"/>
            <w:noWrap w:val="false"/>
          </w:tcPr>
          <w:p>
            <w:pPr>
              <w:pStyle w:val="670"/>
              <w:jc w:val="center"/>
              <w:spacing w:after="0" w:line="240" w:lineRule="auto"/>
              <w:rPr>
                <w:rFonts w:ascii="Times New Roman" w:hAnsi="Times New Roman"/>
              </w:rPr>
            </w:pPr>
            <w:r>
              <w:rPr>
                <w:rFonts w:ascii="Times New Roman" w:hAnsi="Times New Roman"/>
              </w:rPr>
              <w:t xml:space="preserve">Да</w:t>
            </w:r>
            <w:r>
              <w:rPr>
                <w:rFonts w:ascii="Times New Roman" w:hAnsi="Times New Roman"/>
              </w:rPr>
            </w:r>
            <w:r>
              <w:rPr>
                <w:rFonts w:ascii="Times New Roman" w:hAnsi="Times New Roman"/>
              </w:rPr>
            </w:r>
          </w:p>
        </w:tc>
        <w:tc>
          <w:tcPr>
            <w:tcBorders>
              <w:top w:val="single" w:color="000000" w:sz="4" w:space="0"/>
              <w:bottom w:val="single" w:color="000000" w:sz="4" w:space="0"/>
            </w:tcBorders>
            <w:tcW w:w="1417" w:type="dxa"/>
            <w:vAlign w:val="center"/>
            <w:textDirection w:val="lrTb"/>
            <w:noWrap w:val="false"/>
          </w:tcPr>
          <w:p>
            <w:pPr>
              <w:pStyle w:val="670"/>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rHeight w:val="249"/>
        </w:trPr>
        <w:tc>
          <w:tcPr>
            <w:tcBorders>
              <w:top w:val="single" w:color="000000" w:sz="4" w:space="0"/>
              <w:bottom w:val="single" w:color="000000" w:sz="4" w:space="0"/>
            </w:tcBorders>
            <w:tcW w:w="852" w:type="dxa"/>
            <w:vAlign w:val="center"/>
            <w:textDirection w:val="lrTb"/>
            <w:noWrap w:val="false"/>
          </w:tcPr>
          <w:p>
            <w:pPr>
              <w:pStyle w:val="728"/>
              <w:ind w:left="142"/>
              <w:rPr>
                <w:rFonts w:ascii="Times New Roman" w:hAnsi="Times New Roman"/>
                <w:b/>
                <w:bCs/>
                <w:sz w:val="24"/>
                <w:szCs w:val="24"/>
              </w:rPr>
            </w:pPr>
            <w:r>
              <w:rPr>
                <w:rFonts w:ascii="Times New Roman" w:hAnsi="Times New Roman"/>
                <w:b/>
                <w:bCs/>
                <w:sz w:val="24"/>
                <w:szCs w:val="24"/>
              </w:rPr>
              <w:t xml:space="preserve">10.</w:t>
            </w:r>
            <w:r>
              <w:rPr>
                <w:rFonts w:ascii="Times New Roman" w:hAnsi="Times New Roman"/>
                <w:b/>
                <w:bCs/>
                <w:sz w:val="24"/>
                <w:szCs w:val="24"/>
              </w:rPr>
            </w:r>
            <w:r>
              <w:rPr>
                <w:rFonts w:ascii="Times New Roman" w:hAnsi="Times New Roman"/>
                <w:b/>
                <w:bCs/>
                <w:sz w:val="24"/>
                <w:szCs w:val="24"/>
              </w:rPr>
            </w:r>
          </w:p>
        </w:tc>
        <w:tc>
          <w:tcPr>
            <w:tcBorders>
              <w:top w:val="single" w:color="000000" w:sz="4" w:space="0"/>
              <w:bottom w:val="single" w:color="000000" w:sz="4" w:space="0"/>
            </w:tcBorders>
            <w:tcW w:w="6806" w:type="dxa"/>
            <w:vAlign w:val="center"/>
            <w:textDirection w:val="lrTb"/>
            <w:noWrap w:val="false"/>
          </w:tcPr>
          <w:p>
            <w:pPr>
              <w:pStyle w:val="728"/>
              <w:rPr>
                <w:rFonts w:ascii="Times New Roman" w:hAnsi="Times New Roman"/>
                <w:b/>
                <w:sz w:val="24"/>
                <w:szCs w:val="24"/>
              </w:rPr>
            </w:pPr>
            <w:r>
              <w:rPr>
                <w:rFonts w:ascii="Times New Roman" w:hAnsi="Times New Roman"/>
                <w:b/>
                <w:sz w:val="24"/>
                <w:szCs w:val="24"/>
              </w:rPr>
              <w:t xml:space="preserve">Требования по безопасности</w:t>
            </w:r>
            <w:r>
              <w:rPr>
                <w:rFonts w:ascii="Times New Roman" w:hAnsi="Times New Roman"/>
                <w:b/>
                <w:sz w:val="24"/>
                <w:szCs w:val="24"/>
              </w:rPr>
            </w:r>
            <w:r>
              <w:rPr>
                <w:rFonts w:ascii="Times New Roman" w:hAnsi="Times New Roman"/>
                <w:b/>
                <w:sz w:val="24"/>
                <w:szCs w:val="24"/>
              </w:rPr>
            </w:r>
          </w:p>
        </w:tc>
        <w:tc>
          <w:tcPr>
            <w:tcBorders>
              <w:top w:val="single" w:color="000000" w:sz="4" w:space="0"/>
              <w:bottom w:val="single" w:color="000000" w:sz="4" w:space="0"/>
            </w:tcBorders>
            <w:tcW w:w="1560" w:type="dxa"/>
            <w:vAlign w:val="center"/>
            <w:textDirection w:val="lrTb"/>
            <w:noWrap w:val="false"/>
          </w:tcPr>
          <w:p>
            <w:pPr>
              <w:pStyle w:val="728"/>
              <w:jc w:val="center"/>
              <w:rPr>
                <w:rFonts w:ascii="Times New Roman" w:hAnsi="Times New Roman"/>
                <w:b/>
                <w:sz w:val="24"/>
                <w:szCs w:val="24"/>
              </w:rPr>
            </w:pPr>
            <w:r>
              <w:rPr>
                <w:rFonts w:ascii="Times New Roman" w:hAnsi="Times New Roman"/>
                <w:b/>
                <w:sz w:val="24"/>
                <w:szCs w:val="24"/>
              </w:rPr>
            </w:r>
            <w:r>
              <w:rPr>
                <w:rFonts w:ascii="Times New Roman" w:hAnsi="Times New Roman"/>
                <w:b/>
                <w:sz w:val="24"/>
                <w:szCs w:val="24"/>
              </w:rPr>
            </w:r>
            <w:r>
              <w:rPr>
                <w:rFonts w:ascii="Times New Roman" w:hAnsi="Times New Roman"/>
                <w:b/>
                <w:sz w:val="24"/>
                <w:szCs w:val="24"/>
              </w:rPr>
            </w:r>
          </w:p>
        </w:tc>
        <w:tc>
          <w:tcPr>
            <w:tcBorders>
              <w:top w:val="single" w:color="000000" w:sz="4" w:space="0"/>
              <w:bottom w:val="single" w:color="000000" w:sz="4" w:space="0"/>
            </w:tcBorders>
            <w:tcW w:w="1417" w:type="dxa"/>
            <w:vAlign w:val="center"/>
            <w:textDirection w:val="lrTb"/>
            <w:noWrap w:val="false"/>
          </w:tcPr>
          <w:p>
            <w:pPr>
              <w:pStyle w:val="728"/>
              <w:jc w:val="center"/>
              <w:rPr>
                <w:rFonts w:ascii="Times New Roman" w:hAnsi="Times New Roman"/>
                <w:b/>
                <w:sz w:val="24"/>
                <w:szCs w:val="24"/>
              </w:rPr>
            </w:pPr>
            <w:r>
              <w:rPr>
                <w:rFonts w:ascii="Times New Roman" w:hAnsi="Times New Roman"/>
                <w:b/>
                <w:sz w:val="24"/>
                <w:szCs w:val="24"/>
              </w:rPr>
            </w:r>
            <w:r>
              <w:rPr>
                <w:rFonts w:ascii="Times New Roman" w:hAnsi="Times New Roman"/>
                <w:b/>
                <w:sz w:val="24"/>
                <w:szCs w:val="24"/>
              </w:rPr>
            </w:r>
            <w:r>
              <w:rPr>
                <w:rFonts w:ascii="Times New Roman" w:hAnsi="Times New Roman"/>
                <w:b/>
                <w:sz w:val="24"/>
                <w:szCs w:val="24"/>
              </w:rPr>
            </w:r>
          </w:p>
        </w:tc>
      </w:tr>
      <w:tr>
        <w:tblPrEx/>
        <w:trPr>
          <w:trHeight w:val="249"/>
        </w:trPr>
        <w:tc>
          <w:tcPr>
            <w:tcBorders>
              <w:top w:val="single" w:color="000000" w:sz="4" w:space="0"/>
              <w:bottom w:val="single" w:color="000000" w:sz="4" w:space="0"/>
            </w:tcBorders>
            <w:tcW w:w="852" w:type="dxa"/>
            <w:vAlign w:val="center"/>
            <w:textDirection w:val="lrTb"/>
            <w:noWrap w:val="false"/>
          </w:tcPr>
          <w:p>
            <w:pPr>
              <w:pStyle w:val="728"/>
              <w:ind w:left="142"/>
              <w:rPr>
                <w:rFonts w:ascii="Times New Roman" w:hAnsi="Times New Roman"/>
                <w:sz w:val="24"/>
                <w:szCs w:val="24"/>
              </w:rPr>
            </w:pPr>
            <w:r>
              <w:rPr>
                <w:rFonts w:ascii="Times New Roman" w:hAnsi="Times New Roman"/>
                <w:sz w:val="24"/>
                <w:szCs w:val="24"/>
              </w:rPr>
              <w:t xml:space="preserve">10.1.</w:t>
            </w:r>
            <w:r>
              <w:rPr>
                <w:rFonts w:ascii="Times New Roman" w:hAnsi="Times New Roman"/>
                <w:sz w:val="24"/>
                <w:szCs w:val="24"/>
              </w:rPr>
            </w:r>
            <w:r>
              <w:rPr>
                <w:rFonts w:ascii="Times New Roman" w:hAnsi="Times New Roman"/>
                <w:sz w:val="24"/>
                <w:szCs w:val="24"/>
              </w:rPr>
            </w:r>
          </w:p>
        </w:tc>
        <w:tc>
          <w:tcPr>
            <w:tcBorders>
              <w:top w:val="single" w:color="000000" w:sz="4" w:space="0"/>
              <w:bottom w:val="single" w:color="000000" w:sz="4" w:space="0"/>
            </w:tcBorders>
            <w:tcW w:w="6806" w:type="dxa"/>
            <w:vAlign w:val="center"/>
            <w:textDirection w:val="lrTb"/>
            <w:noWrap w:val="false"/>
          </w:tcPr>
          <w:p>
            <w:pPr>
              <w:pStyle w:val="728"/>
              <w:rPr>
                <w:rFonts w:ascii="Times New Roman" w:hAnsi="Times New Roman"/>
                <w:sz w:val="24"/>
                <w:szCs w:val="24"/>
              </w:rPr>
            </w:pPr>
            <w:r>
              <w:rPr>
                <w:rFonts w:ascii="Times New Roman" w:hAnsi="Times New Roman"/>
                <w:sz w:val="24"/>
                <w:szCs w:val="24"/>
              </w:rPr>
              <w:t xml:space="preserve">Наличие российских сертификатов безопасности (да/нет)</w:t>
            </w:r>
            <w:r>
              <w:rPr>
                <w:rFonts w:ascii="Times New Roman" w:hAnsi="Times New Roman" w:eastAsia="Times New Roman"/>
                <w:i/>
                <w:sz w:val="26"/>
                <w:szCs w:val="26"/>
              </w:rPr>
              <w:t xml:space="preserve"> </w:t>
            </w:r>
            <w:r>
              <w:rPr>
                <w:rFonts w:ascii="Times New Roman" w:hAnsi="Times New Roman"/>
                <w:sz w:val="24"/>
                <w:szCs w:val="24"/>
              </w:rPr>
            </w:r>
            <w:r>
              <w:rPr>
                <w:rFonts w:ascii="Times New Roman" w:hAnsi="Times New Roman"/>
                <w:sz w:val="24"/>
                <w:szCs w:val="24"/>
              </w:rPr>
            </w:r>
          </w:p>
        </w:tc>
        <w:tc>
          <w:tcPr>
            <w:tcBorders>
              <w:top w:val="single" w:color="000000" w:sz="4" w:space="0"/>
              <w:bottom w:val="single" w:color="000000" w:sz="4" w:space="0"/>
            </w:tcBorders>
            <w:tcW w:w="1560" w:type="dxa"/>
            <w:vAlign w:val="center"/>
            <w:textDirection w:val="lrTb"/>
            <w:noWrap w:val="false"/>
          </w:tcPr>
          <w:p>
            <w:pPr>
              <w:pStyle w:val="728"/>
              <w:jc w:val="center"/>
              <w:rPr>
                <w:rFonts w:ascii="Times New Roman" w:hAnsi="Times New Roman"/>
                <w:sz w:val="24"/>
                <w:szCs w:val="24"/>
              </w:rPr>
            </w:pPr>
            <w:r>
              <w:rPr>
                <w:rFonts w:ascii="Times New Roman" w:hAnsi="Times New Roman"/>
                <w:sz w:val="24"/>
                <w:szCs w:val="24"/>
              </w:rPr>
              <w:t xml:space="preserve">Да, указать номер и дату документов</w:t>
            </w:r>
            <w:r>
              <w:rPr>
                <w:rFonts w:ascii="Times New Roman" w:hAnsi="Times New Roman"/>
                <w:sz w:val="24"/>
                <w:szCs w:val="24"/>
              </w:rPr>
            </w:r>
            <w:r>
              <w:rPr>
                <w:rFonts w:ascii="Times New Roman" w:hAnsi="Times New Roman"/>
                <w:sz w:val="24"/>
                <w:szCs w:val="24"/>
              </w:rPr>
            </w:r>
          </w:p>
        </w:tc>
        <w:tc>
          <w:tcPr>
            <w:tcBorders>
              <w:top w:val="single" w:color="000000" w:sz="4" w:space="0"/>
              <w:bottom w:val="single" w:color="000000" w:sz="4" w:space="0"/>
            </w:tcBorders>
            <w:tcW w:w="1417" w:type="dxa"/>
            <w:vAlign w:val="center"/>
            <w:textDirection w:val="lrTb"/>
            <w:noWrap w:val="false"/>
          </w:tcPr>
          <w:p>
            <w:pPr>
              <w:pStyle w:val="728"/>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rPr>
          <w:trHeight w:val="249"/>
        </w:trPr>
        <w:tc>
          <w:tcPr>
            <w:tcBorders>
              <w:top w:val="single" w:color="000000" w:sz="4" w:space="0"/>
              <w:bottom w:val="single" w:color="000000" w:sz="4" w:space="0"/>
            </w:tcBorders>
            <w:tcW w:w="852" w:type="dxa"/>
            <w:vAlign w:val="center"/>
            <w:textDirection w:val="lrTb"/>
            <w:noWrap w:val="false"/>
          </w:tcPr>
          <w:p>
            <w:pPr>
              <w:pStyle w:val="728"/>
              <w:ind w:left="142"/>
              <w:rPr>
                <w:rFonts w:ascii="Times New Roman" w:hAnsi="Times New Roman"/>
                <w:sz w:val="24"/>
                <w:szCs w:val="24"/>
              </w:rPr>
            </w:pPr>
            <w:r>
              <w:rPr>
                <w:rFonts w:ascii="Times New Roman" w:hAnsi="Times New Roman"/>
                <w:sz w:val="24"/>
                <w:szCs w:val="24"/>
              </w:rPr>
              <w:t xml:space="preserve">10.2.</w:t>
            </w:r>
            <w:r>
              <w:rPr>
                <w:rFonts w:ascii="Times New Roman" w:hAnsi="Times New Roman"/>
                <w:sz w:val="24"/>
                <w:szCs w:val="24"/>
              </w:rPr>
            </w:r>
            <w:r>
              <w:rPr>
                <w:rFonts w:ascii="Times New Roman" w:hAnsi="Times New Roman"/>
                <w:sz w:val="24"/>
                <w:szCs w:val="24"/>
              </w:rPr>
            </w:r>
          </w:p>
        </w:tc>
        <w:tc>
          <w:tcPr>
            <w:tcBorders>
              <w:top w:val="single" w:color="000000" w:sz="4" w:space="0"/>
              <w:bottom w:val="single" w:color="000000" w:sz="4" w:space="0"/>
            </w:tcBorders>
            <w:tcW w:w="6806" w:type="dxa"/>
            <w:vAlign w:val="center"/>
            <w:textDirection w:val="lrTb"/>
            <w:noWrap w:val="false"/>
          </w:tcPr>
          <w:p>
            <w:pPr>
              <w:pStyle w:val="728"/>
              <w:rPr>
                <w:rFonts w:ascii="Times New Roman" w:hAnsi="Times New Roman"/>
                <w:sz w:val="24"/>
                <w:szCs w:val="24"/>
              </w:rPr>
            </w:pPr>
            <w:r>
              <w:rPr>
                <w:rFonts w:ascii="Times New Roman" w:hAnsi="Times New Roman"/>
                <w:sz w:val="24"/>
                <w:szCs w:val="24"/>
              </w:rPr>
              <w:t xml:space="preserve">Соответствие  ГОСТ 12.2.003-91</w:t>
            </w:r>
            <w:r>
              <w:rPr>
                <w:rFonts w:ascii="Times New Roman" w:hAnsi="Times New Roman"/>
                <w:sz w:val="24"/>
                <w:szCs w:val="24"/>
              </w:rPr>
            </w:r>
            <w:r>
              <w:rPr>
                <w:rFonts w:ascii="Times New Roman" w:hAnsi="Times New Roman"/>
                <w:sz w:val="24"/>
                <w:szCs w:val="24"/>
              </w:rPr>
            </w:r>
          </w:p>
          <w:p>
            <w:pPr>
              <w:pStyle w:val="728"/>
              <w:rPr>
                <w:rFonts w:ascii="Times New Roman" w:hAnsi="Times New Roman"/>
                <w:sz w:val="24"/>
                <w:szCs w:val="24"/>
              </w:rPr>
            </w:pPr>
            <w:r>
              <w:rPr>
                <w:rFonts w:ascii="Times New Roman" w:hAnsi="Times New Roman"/>
                <w:sz w:val="24"/>
                <w:szCs w:val="24"/>
              </w:rPr>
              <w:t xml:space="preserve">п.п.1.2., 1.</w:t>
            </w:r>
            <w:r>
              <w:rPr>
                <w:rFonts w:ascii="Times New Roman" w:hAnsi="Times New Roman"/>
                <w:color w:val="000000"/>
                <w:sz w:val="24"/>
                <w:szCs w:val="24"/>
              </w:rPr>
              <w:t xml:space="preserve">6., 2.1.10., 2.1.11, 2.1.13., 2</w:t>
            </w:r>
            <w:r>
              <w:rPr>
                <w:rFonts w:ascii="Times New Roman" w:hAnsi="Times New Roman"/>
                <w:sz w:val="24"/>
                <w:szCs w:val="24"/>
              </w:rPr>
              <w:t xml:space="preserve">.1.14., (да/нет)</w:t>
            </w:r>
            <w:r>
              <w:rPr>
                <w:rFonts w:ascii="Times New Roman" w:hAnsi="Times New Roman"/>
                <w:sz w:val="24"/>
                <w:szCs w:val="24"/>
              </w:rPr>
            </w:r>
            <w:r>
              <w:rPr>
                <w:rFonts w:ascii="Times New Roman" w:hAnsi="Times New Roman"/>
                <w:sz w:val="24"/>
                <w:szCs w:val="24"/>
              </w:rPr>
            </w:r>
          </w:p>
        </w:tc>
        <w:tc>
          <w:tcPr>
            <w:tcBorders>
              <w:top w:val="single" w:color="000000" w:sz="4" w:space="0"/>
              <w:bottom w:val="single" w:color="000000" w:sz="4" w:space="0"/>
            </w:tcBorders>
            <w:tcW w:w="1560" w:type="dxa"/>
            <w:vAlign w:val="center"/>
            <w:textDirection w:val="lrTb"/>
            <w:noWrap w:val="false"/>
          </w:tcPr>
          <w:p>
            <w:pPr>
              <w:pStyle w:val="728"/>
              <w:jc w:val="center"/>
              <w:rPr>
                <w:rFonts w:ascii="Times New Roman" w:hAnsi="Times New Roman"/>
                <w:sz w:val="24"/>
                <w:szCs w:val="24"/>
              </w:rPr>
            </w:pPr>
            <w:r>
              <w:rPr>
                <w:rFonts w:ascii="Times New Roman" w:hAnsi="Times New Roman"/>
                <w:sz w:val="24"/>
                <w:szCs w:val="24"/>
              </w:rPr>
              <w:t xml:space="preserve">Да</w:t>
            </w:r>
            <w:r>
              <w:rPr>
                <w:rFonts w:ascii="Times New Roman" w:hAnsi="Times New Roman"/>
                <w:sz w:val="24"/>
                <w:szCs w:val="24"/>
              </w:rPr>
            </w:r>
            <w:r>
              <w:rPr>
                <w:rFonts w:ascii="Times New Roman" w:hAnsi="Times New Roman"/>
                <w:sz w:val="24"/>
                <w:szCs w:val="24"/>
              </w:rPr>
            </w:r>
          </w:p>
        </w:tc>
        <w:tc>
          <w:tcPr>
            <w:tcBorders>
              <w:top w:val="single" w:color="000000" w:sz="4" w:space="0"/>
              <w:bottom w:val="single" w:color="000000" w:sz="4" w:space="0"/>
            </w:tcBorders>
            <w:tcW w:w="1417" w:type="dxa"/>
            <w:vAlign w:val="center"/>
            <w:textDirection w:val="lrTb"/>
            <w:noWrap w:val="false"/>
          </w:tcPr>
          <w:p>
            <w:pPr>
              <w:pStyle w:val="728"/>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bl>
    <w:p>
      <w:pPr>
        <w:pStyle w:val="670"/>
        <w:ind w:firstLine="708"/>
        <w:jc w:val="both"/>
        <w:spacing w:after="0" w:line="240" w:lineRule="auto"/>
        <w:rPr>
          <w:rFonts w:ascii="Times New Roman CYR" w:hAnsi="Times New Roman CYR" w:eastAsia="Times New Roman" w:cs="Times New Roman CYR"/>
          <w:i/>
        </w:rPr>
      </w:pPr>
      <w:r>
        <w:rPr>
          <w:rFonts w:ascii="Times New Roman CYR" w:hAnsi="Times New Roman CYR" w:eastAsia="Times New Roman" w:cs="Times New Roman CYR"/>
          <w:i/>
        </w:rPr>
      </w:r>
      <w:r>
        <w:rPr>
          <w:rFonts w:ascii="Times New Roman CYR" w:hAnsi="Times New Roman CYR" w:eastAsia="Times New Roman" w:cs="Times New Roman CYR"/>
          <w:i/>
        </w:rPr>
      </w:r>
    </w:p>
    <w:p>
      <w:pPr>
        <w:pStyle w:val="670"/>
        <w:jc w:val="center"/>
        <w:spacing w:after="0" w:line="240" w:lineRule="auto"/>
        <w:rPr>
          <w:rFonts w:ascii="Times New Roman CYR" w:hAnsi="Times New Roman CYR" w:eastAsia="Times New Roman" w:cs="Times New Roman CYR"/>
          <w:b/>
        </w:rPr>
      </w:pPr>
      <w:r>
        <w:rPr>
          <w:rFonts w:ascii="Times New Roman CYR" w:hAnsi="Times New Roman CYR" w:eastAsia="Times New Roman" w:cs="Times New Roman CYR"/>
          <w:b/>
        </w:rPr>
      </w:r>
      <w:r>
        <w:rPr>
          <w:rFonts w:ascii="Times New Roman CYR" w:hAnsi="Times New Roman CYR" w:eastAsia="Times New Roman" w:cs="Times New Roman CYR"/>
          <w:b/>
        </w:rPr>
      </w:r>
    </w:p>
    <w:p>
      <w:pPr>
        <w:pStyle w:val="670"/>
        <w:jc w:val="both"/>
        <w:spacing w:after="0" w:line="240" w:lineRule="auto"/>
        <w:rPr>
          <w:rFonts w:ascii="Times New Roman" w:hAnsi="Times New Roman" w:eastAsia="Times New Roman"/>
          <w:b/>
          <w:i/>
          <w:u w:val="single"/>
        </w:rPr>
      </w:pPr>
      <w:r>
        <w:rPr>
          <w:rFonts w:ascii="Times New Roman" w:hAnsi="Times New Roman" w:eastAsia="Times New Roman"/>
          <w:b/>
          <w:i/>
          <w:u w:val="single"/>
        </w:rPr>
        <w:t xml:space="preserve">Заполняется участником:</w:t>
      </w:r>
      <w:r>
        <w:rPr>
          <w:rFonts w:ascii="Times New Roman" w:hAnsi="Times New Roman" w:eastAsia="Times New Roman"/>
          <w:b/>
          <w:i/>
          <w:u w:val="single"/>
        </w:rPr>
      </w:r>
    </w:p>
    <w:p>
      <w:pPr>
        <w:pStyle w:val="670"/>
        <w:jc w:val="both"/>
        <w:spacing w:after="0" w:line="240" w:lineRule="auto"/>
        <w:rPr>
          <w:rFonts w:ascii="Times New Roman" w:hAnsi="Times New Roman" w:eastAsia="Times New Roman"/>
          <w:b/>
          <w:i/>
          <w:u w:val="single"/>
        </w:rPr>
      </w:pPr>
      <w:r>
        <w:rPr>
          <w:rFonts w:ascii="Times New Roman" w:hAnsi="Times New Roman" w:eastAsia="Times New Roman"/>
          <w:b/>
          <w:i/>
          <w:u w:val="single"/>
        </w:rPr>
      </w:r>
      <w:r>
        <w:rPr>
          <w:rFonts w:ascii="Times New Roman" w:hAnsi="Times New Roman" w:eastAsia="Times New Roman"/>
          <w:b/>
          <w:i/>
          <w:u w:val="single"/>
        </w:rPr>
      </w:r>
    </w:p>
    <w:p>
      <w:pPr>
        <w:pStyle w:val="670"/>
        <w:jc w:val="both"/>
        <w:spacing w:after="0" w:line="240" w:lineRule="auto"/>
        <w:rPr>
          <w:rFonts w:ascii="Times New Roman" w:hAnsi="Times New Roman" w:eastAsia="Times New Roman"/>
          <w:b/>
          <w:i/>
        </w:rPr>
      </w:pPr>
      <w:r>
        <w:rPr>
          <w:rFonts w:ascii="Times New Roman" w:hAnsi="Times New Roman" w:eastAsia="Times New Roman"/>
          <w:b/>
          <w:i/>
        </w:rPr>
        <w:t xml:space="preserve">Полное соответствие установленным требованиям технического задания подтверждаю </w:t>
      </w:r>
      <w:r>
        <w:rPr>
          <w:rFonts w:ascii="Times New Roman" w:hAnsi="Times New Roman" w:eastAsia="Times New Roman"/>
          <w:b/>
          <w:i/>
        </w:rPr>
      </w:r>
    </w:p>
    <w:p>
      <w:pPr>
        <w:pStyle w:val="670"/>
        <w:jc w:val="both"/>
        <w:spacing w:after="0" w:line="240" w:lineRule="auto"/>
        <w:rPr>
          <w:rFonts w:ascii="Times New Roman" w:hAnsi="Times New Roman" w:eastAsia="Times New Roman"/>
          <w:i/>
        </w:rPr>
      </w:pPr>
      <w:r>
        <w:rPr>
          <w:rFonts w:ascii="Times New Roman" w:hAnsi="Times New Roman" w:eastAsia="Times New Roman"/>
          <w:i/>
        </w:rPr>
        <w:t xml:space="preserve">(при наличии несоответствий зачеркнуть)</w:t>
      </w:r>
      <w:r>
        <w:rPr>
          <w:rFonts w:ascii="Times New Roman" w:hAnsi="Times New Roman" w:eastAsia="Times New Roman"/>
          <w:i/>
        </w:rPr>
      </w:r>
    </w:p>
    <w:p>
      <w:pPr>
        <w:pStyle w:val="670"/>
        <w:jc w:val="both"/>
        <w:spacing w:after="0" w:line="240" w:lineRule="auto"/>
        <w:rPr>
          <w:rFonts w:ascii="Times New Roman" w:hAnsi="Times New Roman" w:eastAsia="Times New Roman"/>
          <w:i/>
        </w:rPr>
      </w:pPr>
      <w:r>
        <w:rPr>
          <w:rFonts w:ascii="Times New Roman" w:hAnsi="Times New Roman" w:eastAsia="Times New Roman"/>
          <w:i/>
        </w:rPr>
      </w:r>
      <w:r>
        <w:rPr>
          <w:rFonts w:ascii="Times New Roman" w:hAnsi="Times New Roman" w:eastAsia="Times New Roman"/>
          <w:i/>
        </w:rPr>
      </w:r>
    </w:p>
    <w:p>
      <w:pPr>
        <w:pStyle w:val="670"/>
        <w:jc w:val="both"/>
        <w:spacing w:after="0" w:line="240" w:lineRule="auto"/>
        <w:rPr>
          <w:rFonts w:ascii="Times New Roman" w:hAnsi="Times New Roman" w:eastAsia="Times New Roman"/>
        </w:rPr>
      </w:pPr>
      <w:r>
        <w:rPr>
          <w:rFonts w:ascii="Times New Roman" w:hAnsi="Times New Roman" w:eastAsia="Times New Roman"/>
        </w:rPr>
      </w:r>
      <w:r>
        <w:rPr>
          <w:rFonts w:ascii="Times New Roman" w:hAnsi="Times New Roman" w:eastAsia="Times New Roman"/>
        </w:rPr>
      </w:r>
    </w:p>
    <w:p>
      <w:pPr>
        <w:pStyle w:val="670"/>
        <w:jc w:val="both"/>
        <w:spacing w:after="0" w:line="240" w:lineRule="auto"/>
        <w:rPr>
          <w:rFonts w:ascii="Times New Roman" w:hAnsi="Times New Roman" w:eastAsia="Times New Roman"/>
        </w:rPr>
      </w:pPr>
      <w:r>
        <w:rPr>
          <w:rFonts w:ascii="Times New Roman" w:hAnsi="Times New Roman" w:eastAsia="Times New Roman"/>
        </w:rPr>
        <w:t xml:space="preserve">Должность</w:t>
        <w:tab/>
        <w:tab/>
        <w:tab/>
        <w:tab/>
        <w:tab/>
        <w:tab/>
        <w:t xml:space="preserve">МП, Подпись</w:t>
        <w:tab/>
        <w:tab/>
        <w:tab/>
        <w:tab/>
        <w:t xml:space="preserve">/И.О.Фамилия/</w:t>
      </w:r>
      <w:r>
        <w:rPr>
          <w:rFonts w:ascii="Times New Roman" w:hAnsi="Times New Roman" w:eastAsia="Times New Roman"/>
        </w:rPr>
      </w:r>
      <w:r>
        <w:rPr>
          <w:rFonts w:ascii="Times New Roman" w:hAnsi="Times New Roman" w:eastAsia="Times New Roman"/>
        </w:rPr>
      </w:r>
    </w:p>
    <w:p>
      <w:pPr>
        <w:pStyle w:val="670"/>
        <w:jc w:val="both"/>
        <w:spacing w:after="0" w:line="240" w:lineRule="auto"/>
        <w:rPr>
          <w:rFonts w:ascii="Times New Roman" w:hAnsi="Times New Roman" w:eastAsia="Times New Roman"/>
        </w:rPr>
      </w:pPr>
      <w:r>
        <w:rPr>
          <w:rFonts w:ascii="Times New Roman" w:hAnsi="Times New Roman" w:eastAsia="Times New Roman"/>
        </w:rPr>
      </w:r>
      <w:r>
        <w:rPr>
          <w:rFonts w:ascii="Times New Roman" w:hAnsi="Times New Roman" w:eastAsia="Times New Roman"/>
        </w:rPr>
      </w:r>
    </w:p>
    <w:sectPr>
      <w:footerReference w:type="default" r:id="rId9"/>
      <w:footnotePr/>
      <w:endnotePr/>
      <w:type w:val="nextPage"/>
      <w:pgSz w:w="12240" w:h="15840" w:orient="portrait"/>
      <w:pgMar w:top="567" w:right="709" w:bottom="567" w:left="1276" w:header="720" w:footer="0" w:gutter="0"/>
      <w:cols w:num="1" w:sep="0" w:space="720"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r>
        <w:separator/>
      </w:r>
      <w:r/>
    </w:p>
  </w:endnote>
  <w:endnote w:type="continuationSeparator" w:id="0">
    <w:p>
      <w:pPr>
        <w:spacing w:after="0" w:line="240" w:lineRule="auto"/>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CYR">
    <w:panose1 w:val="02020603050405020304"/>
  </w:font>
  <w:font w:name="Wingdings">
    <w:panose1 w:val="05000000000000000000"/>
  </w:font>
  <w:font w:name="Symbol">
    <w:panose1 w:val="05050102010706020507"/>
  </w:font>
  <w:font w:name="Courier New">
    <w:panose1 w:val="02070309020205020404"/>
  </w:font>
  <w:font w:name="Cambria">
    <w:panose1 w:val="02040503050406030204"/>
  </w:font>
  <w:font w:name="Verdana">
    <w:panose1 w:val="020B0604030504040204"/>
  </w:font>
  <w:font w:name="Calibri Light">
    <w:panose1 w:val="020F0302020204030204"/>
  </w:font>
  <w:font w:name="Tahoma">
    <w:panose1 w:val="020B0604030504040204"/>
  </w:font>
  <w:font w:name="Arial Unicode MS">
    <w:panose1 w:val="020B0604020202020204"/>
  </w:font>
  <w:font w:name="Arial">
    <w:panose1 w:val="020B0604020202020204"/>
  </w:font>
  <w:font w:name="Times New Roman">
    <w:panose1 w:val="02020603050405020304"/>
  </w:font>
  <w:font w:name="Calibri">
    <w:panose1 w:val="020F0502020204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690"/>
      <w:jc w:val="center"/>
    </w:pPr>
    <w:r>
      <w:fldChar w:fldCharType="begin"/>
    </w:r>
    <w:r>
      <w:instrText xml:space="preserve"> PAGE   \* MERGEFORMAT </w:instrText>
    </w:r>
    <w:r>
      <w:fldChar w:fldCharType="separate"/>
    </w:r>
    <w:r>
      <w:t xml:space="preserve">11</w:t>
    </w:r>
    <w:r>
      <w:fldChar w:fldCharType="end"/>
    </w:r>
    <w:r/>
  </w:p>
  <w:p>
    <w:pPr>
      <w:pStyle w:val="690"/>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r>
        <w:separator/>
      </w:r>
      <w:r/>
    </w:p>
  </w:footnote>
  <w:footnote w:type="continuationSeparator" w:id="0">
    <w:p>
      <w:pPr>
        <w:spacing w:after="0" w:line="240" w:lineRule="auto"/>
      </w:pPr>
      <w: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927" w:hanging="360"/>
      </w:pPr>
      <w:rPr>
        <w:b w:val="0"/>
      </w:r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pStyle w:val="722"/>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1">
    <w:multiLevelType w:val="hybridMultilevel"/>
    <w:lvl w:ilvl="0">
      <w:start w:val="1"/>
      <w:numFmt w:val="decimal"/>
      <w:isLgl w:val="false"/>
      <w:suff w:val="tab"/>
      <w:lvlText w:val="%1."/>
      <w:lvlJc w:val="left"/>
      <w:pPr>
        <w:ind w:left="360" w:hanging="360"/>
      </w:pPr>
      <w:rPr>
        <w:b w:val="0"/>
      </w:rPr>
    </w:lvl>
    <w:lvl w:ilvl="1">
      <w:start w:val="1"/>
      <w:numFmt w:val="decimal"/>
      <w:isLgl w:val="false"/>
      <w:suff w:val="tab"/>
      <w:lvlText w:val="%1.%2"/>
      <w:lvlJc w:val="left"/>
      <w:pPr>
        <w:ind w:left="390" w:hanging="390"/>
      </w:pPr>
      <w:rPr>
        <w:b w:val="0"/>
      </w:r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720" w:hanging="72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440" w:hanging="144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800" w:hanging="1800"/>
      </w:pPr>
    </w:lvl>
    <w:lvl w:ilvl="8">
      <w:start w:val="1"/>
      <w:numFmt w:val="decimal"/>
      <w:isLgl w:val="false"/>
      <w:suff w:val="tab"/>
      <w:lvlText w:val="%1.%2.%3.%4.%5.%6.%7.%8.%9"/>
      <w:lvlJc w:val="left"/>
      <w:pPr>
        <w:ind w:left="1800" w:hanging="1800"/>
      </w:pPr>
    </w:lvl>
  </w:abstractNum>
  <w:abstractNum w:abstractNumId="2">
    <w:multiLevelType w:val="hybridMultilevel"/>
    <w:lvl w:ilvl="0">
      <w:start w:val="1"/>
      <w:numFmt w:val="decimal"/>
      <w:isLgl w:val="false"/>
      <w:suff w:val="tab"/>
      <w:lvlText w:val="%1."/>
      <w:lvlJc w:val="left"/>
      <w:pPr>
        <w:ind w:left="1429" w:hanging="360"/>
      </w:pPr>
      <w:rPr>
        <w:b/>
      </w:rPr>
    </w:lvl>
    <w:lvl w:ilvl="1">
      <w:start w:val="1"/>
      <w:numFmt w:val="decimal"/>
      <w:isLgl w:val="false"/>
      <w:suff w:val="tab"/>
      <w:lvlText w:val="%1.%2"/>
      <w:lvlJc w:val="left"/>
      <w:pPr>
        <w:ind w:left="1459" w:hanging="390"/>
      </w:pPr>
      <w:rPr>
        <w:b w:val="0"/>
      </w:rPr>
    </w:lvl>
    <w:lvl w:ilvl="2">
      <w:start w:val="1"/>
      <w:numFmt w:val="decimal"/>
      <w:isLgl w:val="false"/>
      <w:suff w:val="tab"/>
      <w:lvlText w:val="%1.%2.%3"/>
      <w:lvlJc w:val="left"/>
      <w:pPr>
        <w:ind w:left="1789" w:hanging="720"/>
      </w:pPr>
    </w:lvl>
    <w:lvl w:ilvl="3">
      <w:start w:val="1"/>
      <w:numFmt w:val="decimal"/>
      <w:isLgl w:val="false"/>
      <w:suff w:val="tab"/>
      <w:lvlText w:val="%1.%2.%3.%4"/>
      <w:lvlJc w:val="left"/>
      <w:pPr>
        <w:ind w:left="1789" w:hanging="720"/>
      </w:pPr>
    </w:lvl>
    <w:lvl w:ilvl="4">
      <w:start w:val="1"/>
      <w:numFmt w:val="decimal"/>
      <w:isLgl w:val="false"/>
      <w:suff w:val="tab"/>
      <w:lvlText w:val="%1.%2.%3.%4.%5"/>
      <w:lvlJc w:val="left"/>
      <w:pPr>
        <w:ind w:left="2149" w:hanging="1080"/>
      </w:pPr>
    </w:lvl>
    <w:lvl w:ilvl="5">
      <w:start w:val="1"/>
      <w:numFmt w:val="decimal"/>
      <w:isLgl w:val="false"/>
      <w:suff w:val="tab"/>
      <w:lvlText w:val="%1.%2.%3.%4.%5.%6"/>
      <w:lvlJc w:val="left"/>
      <w:pPr>
        <w:ind w:left="2509" w:hanging="1440"/>
      </w:pPr>
    </w:lvl>
    <w:lvl w:ilvl="6">
      <w:start w:val="1"/>
      <w:numFmt w:val="decimal"/>
      <w:isLgl w:val="false"/>
      <w:suff w:val="tab"/>
      <w:lvlText w:val="%1.%2.%3.%4.%5.%6.%7"/>
      <w:lvlJc w:val="left"/>
      <w:pPr>
        <w:ind w:left="2509" w:hanging="1440"/>
      </w:pPr>
    </w:lvl>
    <w:lvl w:ilvl="7">
      <w:start w:val="1"/>
      <w:numFmt w:val="decimal"/>
      <w:isLgl w:val="false"/>
      <w:suff w:val="tab"/>
      <w:lvlText w:val="%1.%2.%3.%4.%5.%6.%7.%8"/>
      <w:lvlJc w:val="left"/>
      <w:pPr>
        <w:ind w:left="2869" w:hanging="1800"/>
      </w:pPr>
    </w:lvl>
    <w:lvl w:ilvl="8">
      <w:start w:val="1"/>
      <w:numFmt w:val="decimal"/>
      <w:isLgl w:val="false"/>
      <w:suff w:val="tab"/>
      <w:lvlText w:val="%1.%2.%3.%4.%5.%6.%7.%8.%9"/>
      <w:lvlJc w:val="left"/>
      <w:pPr>
        <w:ind w:left="2869" w:hanging="1800"/>
      </w:pPr>
    </w:lvl>
  </w:abstractNum>
  <w:abstractNum w:abstractNumId="3">
    <w:multiLevelType w:val="hybridMultilevel"/>
    <w:lvl w:ilvl="0">
      <w:start w:val="6"/>
      <w:numFmt w:val="bullet"/>
      <w:isLgl w:val="false"/>
      <w:suff w:val="tab"/>
      <w:lvlText w:val=""/>
      <w:lvlJc w:val="left"/>
      <w:pPr>
        <w:ind w:left="720" w:hanging="360"/>
      </w:pPr>
      <w:rPr>
        <w:rFonts w:ascii="Symbol" w:hAnsi="Symbol" w:eastAsia="Calibri" w:cs="Times New Roman"/>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4">
    <w:multiLevelType w:val="hybridMultilevel"/>
    <w:lvl w:ilvl="0">
      <w:start w:val="1"/>
      <w:numFmt w:val="decimal"/>
      <w:isLgl w:val="false"/>
      <w:suff w:val="tab"/>
      <w:lvlText w:val="6.%1."/>
      <w:lvlJc w:val="left"/>
      <w:pPr>
        <w:ind w:left="1212" w:hanging="360"/>
      </w:pPr>
      <w:rPr>
        <w:u w:val="none"/>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5">
    <w:multiLevelType w:val="hybridMultilevel"/>
    <w:lvl w:ilvl="0">
      <w:start w:val="1"/>
      <w:numFmt w:val="decimal"/>
      <w:isLgl w:val="false"/>
      <w:suff w:val="tab"/>
      <w:lvlText w:val="%1."/>
      <w:lvlJc w:val="left"/>
      <w:pPr>
        <w:ind w:left="1429" w:hanging="360"/>
      </w:pPr>
      <w:rPr>
        <w:b/>
      </w:rPr>
    </w:lvl>
    <w:lvl w:ilvl="1">
      <w:start w:val="1"/>
      <w:numFmt w:val="decimal"/>
      <w:isLgl w:val="false"/>
      <w:suff w:val="tab"/>
      <w:lvlText w:val="%1.%2"/>
      <w:lvlJc w:val="left"/>
      <w:pPr>
        <w:ind w:left="816" w:hanging="390"/>
      </w:pPr>
      <w:rPr>
        <w:b w:val="0"/>
      </w:rPr>
    </w:lvl>
    <w:lvl w:ilvl="2">
      <w:start w:val="1"/>
      <w:numFmt w:val="decimal"/>
      <w:isLgl w:val="false"/>
      <w:suff w:val="tab"/>
      <w:lvlText w:val="%1.%2.%3"/>
      <w:lvlJc w:val="left"/>
      <w:pPr>
        <w:ind w:left="1789" w:hanging="720"/>
      </w:pPr>
    </w:lvl>
    <w:lvl w:ilvl="3">
      <w:start w:val="1"/>
      <w:numFmt w:val="decimal"/>
      <w:isLgl w:val="false"/>
      <w:suff w:val="tab"/>
      <w:lvlText w:val="%1.%2.%3.%4"/>
      <w:lvlJc w:val="left"/>
      <w:pPr>
        <w:ind w:left="1789" w:hanging="720"/>
      </w:pPr>
    </w:lvl>
    <w:lvl w:ilvl="4">
      <w:start w:val="1"/>
      <w:numFmt w:val="decimal"/>
      <w:isLgl w:val="false"/>
      <w:suff w:val="tab"/>
      <w:lvlText w:val="%1.%2.%3.%4.%5"/>
      <w:lvlJc w:val="left"/>
      <w:pPr>
        <w:ind w:left="2149" w:hanging="1080"/>
      </w:pPr>
    </w:lvl>
    <w:lvl w:ilvl="5">
      <w:start w:val="1"/>
      <w:numFmt w:val="decimal"/>
      <w:isLgl w:val="false"/>
      <w:suff w:val="tab"/>
      <w:lvlText w:val="%1.%2.%3.%4.%5.%6"/>
      <w:lvlJc w:val="left"/>
      <w:pPr>
        <w:ind w:left="2509" w:hanging="1440"/>
      </w:pPr>
    </w:lvl>
    <w:lvl w:ilvl="6">
      <w:start w:val="1"/>
      <w:numFmt w:val="decimal"/>
      <w:isLgl w:val="false"/>
      <w:suff w:val="tab"/>
      <w:lvlText w:val="%1.%2.%3.%4.%5.%6.%7"/>
      <w:lvlJc w:val="left"/>
      <w:pPr>
        <w:ind w:left="2509" w:hanging="1440"/>
      </w:pPr>
    </w:lvl>
    <w:lvl w:ilvl="7">
      <w:start w:val="1"/>
      <w:numFmt w:val="decimal"/>
      <w:isLgl w:val="false"/>
      <w:suff w:val="tab"/>
      <w:lvlText w:val="%1.%2.%3.%4.%5.%6.%7.%8"/>
      <w:lvlJc w:val="left"/>
      <w:pPr>
        <w:ind w:left="2869" w:hanging="1800"/>
      </w:pPr>
    </w:lvl>
    <w:lvl w:ilvl="8">
      <w:start w:val="1"/>
      <w:numFmt w:val="decimal"/>
      <w:isLgl w:val="false"/>
      <w:suff w:val="tab"/>
      <w:lvlText w:val="%1.%2.%3.%4.%5.%6.%7.%8.%9"/>
      <w:lvlJc w:val="left"/>
      <w:pPr>
        <w:ind w:left="2869" w:hanging="1800"/>
      </w:pPr>
    </w:lvl>
  </w:abstractNum>
  <w:abstractNum w:abstractNumId="6">
    <w:multiLevelType w:val="hybridMultilevel"/>
    <w:lvl w:ilvl="0">
      <w:start w:val="1"/>
      <w:numFmt w:val="decimal"/>
      <w:isLgl w:val="false"/>
      <w:suff w:val="tab"/>
      <w:lvlText w:val="%1."/>
      <w:lvlJc w:val="left"/>
      <w:pPr>
        <w:ind w:left="1069" w:hanging="360"/>
      </w:p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7">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8">
    <w:multiLevelType w:val="hybridMultilevel"/>
    <w:lvl w:ilvl="0">
      <w:start w:val="1"/>
      <w:numFmt w:val="decimal"/>
      <w:isLgl w:val="false"/>
      <w:suff w:val="tab"/>
      <w:lvlText w:val="%1."/>
      <w:lvlJc w:val="left"/>
      <w:pPr>
        <w:ind w:left="720" w:hanging="360"/>
      </w:pPr>
      <w:rPr>
        <w:rFonts w:ascii="Calibri" w:hAnsi="Calibri" w:eastAsia="Calibri" w:cs="Times New Roman"/>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decimal"/>
      <w:isLgl w:val="false"/>
      <w:suff w:val="tab"/>
      <w:lvlText w:val="8.%1."/>
      <w:lvlJc w:val="left"/>
      <w:pPr>
        <w:ind w:left="1429" w:hanging="360"/>
      </w:pPr>
      <w:rPr>
        <w:u w:val="none"/>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10">
    <w:multiLevelType w:val="hybridMultilevel"/>
    <w:lvl w:ilvl="0">
      <w:start w:val="1"/>
      <w:numFmt w:val="decimal"/>
      <w:isLgl w:val="false"/>
      <w:suff w:val="tab"/>
      <w:lvlText w:val="5.%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1">
    <w:multiLevelType w:val="hybridMultilevel"/>
    <w:lvl w:ilvl="0">
      <w:start w:val="1"/>
      <w:numFmt w:val="decimal"/>
      <w:isLgl w:val="false"/>
      <w:suff w:val="tab"/>
      <w:lvlText w:val="4.%1."/>
      <w:lvlJc w:val="left"/>
      <w:pPr>
        <w:ind w:left="786" w:hanging="360"/>
      </w:pPr>
    </w:lvl>
    <w:lvl w:ilvl="1">
      <w:start w:val="1"/>
      <w:numFmt w:val="lowerLetter"/>
      <w:isLgl w:val="false"/>
      <w:suff w:val="tab"/>
      <w:lvlText w:val="%2."/>
      <w:lvlJc w:val="left"/>
      <w:pPr>
        <w:ind w:left="1506" w:hanging="360"/>
      </w:pPr>
    </w:lvl>
    <w:lvl w:ilvl="2">
      <w:start w:val="1"/>
      <w:numFmt w:val="lowerRoman"/>
      <w:isLgl w:val="false"/>
      <w:suff w:val="tab"/>
      <w:lvlText w:val="%3."/>
      <w:lvlJc w:val="right"/>
      <w:pPr>
        <w:ind w:left="2226" w:hanging="180"/>
      </w:pPr>
    </w:lvl>
    <w:lvl w:ilvl="3">
      <w:start w:val="1"/>
      <w:numFmt w:val="decimal"/>
      <w:isLgl w:val="false"/>
      <w:suff w:val="tab"/>
      <w:lvlText w:val="%4."/>
      <w:lvlJc w:val="left"/>
      <w:pPr>
        <w:ind w:left="2946" w:hanging="360"/>
      </w:pPr>
    </w:lvl>
    <w:lvl w:ilvl="4">
      <w:start w:val="1"/>
      <w:numFmt w:val="lowerLetter"/>
      <w:isLgl w:val="false"/>
      <w:suff w:val="tab"/>
      <w:lvlText w:val="%5."/>
      <w:lvlJc w:val="left"/>
      <w:pPr>
        <w:ind w:left="3666" w:hanging="360"/>
      </w:pPr>
    </w:lvl>
    <w:lvl w:ilvl="5">
      <w:start w:val="1"/>
      <w:numFmt w:val="lowerRoman"/>
      <w:isLgl w:val="false"/>
      <w:suff w:val="tab"/>
      <w:lvlText w:val="%6."/>
      <w:lvlJc w:val="right"/>
      <w:pPr>
        <w:ind w:left="4386" w:hanging="180"/>
      </w:pPr>
    </w:lvl>
    <w:lvl w:ilvl="6">
      <w:start w:val="1"/>
      <w:numFmt w:val="decimal"/>
      <w:isLgl w:val="false"/>
      <w:suff w:val="tab"/>
      <w:lvlText w:val="%7."/>
      <w:lvlJc w:val="left"/>
      <w:pPr>
        <w:ind w:left="5106" w:hanging="360"/>
      </w:pPr>
    </w:lvl>
    <w:lvl w:ilvl="7">
      <w:start w:val="1"/>
      <w:numFmt w:val="lowerLetter"/>
      <w:isLgl w:val="false"/>
      <w:suff w:val="tab"/>
      <w:lvlText w:val="%8."/>
      <w:lvlJc w:val="left"/>
      <w:pPr>
        <w:ind w:left="5826" w:hanging="360"/>
      </w:pPr>
    </w:lvl>
    <w:lvl w:ilvl="8">
      <w:start w:val="1"/>
      <w:numFmt w:val="lowerRoman"/>
      <w:isLgl w:val="false"/>
      <w:suff w:val="tab"/>
      <w:lvlText w:val="%9."/>
      <w:lvlJc w:val="right"/>
      <w:pPr>
        <w:ind w:left="6546" w:hanging="180"/>
      </w:pPr>
    </w:lvl>
  </w:abstractNum>
  <w:abstractNum w:abstractNumId="12">
    <w:multiLevelType w:val="hybridMultilevel"/>
    <w:lvl w:ilvl="0">
      <w:start w:val="1"/>
      <w:numFmt w:val="decimal"/>
      <w:isLgl w:val="false"/>
      <w:suff w:val="tab"/>
      <w:lvlText w:val="4.%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decimal"/>
      <w:isLgl w:val="false"/>
      <w:suff w:val="tab"/>
      <w:lvlText w:val="4.%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4">
    <w:multiLevelType w:val="hybridMultilevel"/>
    <w:lvl w:ilvl="0">
      <w:start w:val="1"/>
      <w:numFmt w:val="decimal"/>
      <w:isLgl w:val="false"/>
      <w:suff w:val="tab"/>
      <w:lvlText w:val="1.%1."/>
      <w:lvlJc w:val="left"/>
      <w:pPr>
        <w:ind w:left="142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5">
    <w:multiLevelType w:val="hybridMultilevel"/>
    <w:lvl w:ilvl="0">
      <w:start w:val="1"/>
      <w:numFmt w:val="decimal"/>
      <w:isLgl w:val="false"/>
      <w:suff w:val="tab"/>
      <w:lvlText w:val="5.%1."/>
      <w:lvlJc w:val="left"/>
      <w:pPr>
        <w:ind w:left="644" w:hanging="360"/>
      </w:pPr>
    </w:lvl>
    <w:lvl w:ilvl="1">
      <w:start w:val="1"/>
      <w:numFmt w:val="lowerLetter"/>
      <w:isLgl w:val="false"/>
      <w:suff w:val="tab"/>
      <w:lvlText w:val="%2."/>
      <w:lvlJc w:val="left"/>
      <w:pPr>
        <w:ind w:left="1364" w:hanging="360"/>
      </w:pPr>
    </w:lvl>
    <w:lvl w:ilvl="2">
      <w:start w:val="1"/>
      <w:numFmt w:val="lowerRoman"/>
      <w:isLgl w:val="false"/>
      <w:suff w:val="tab"/>
      <w:lvlText w:val="%3."/>
      <w:lvlJc w:val="right"/>
      <w:pPr>
        <w:ind w:left="2084" w:hanging="180"/>
      </w:pPr>
    </w:lvl>
    <w:lvl w:ilvl="3">
      <w:start w:val="1"/>
      <w:numFmt w:val="decimal"/>
      <w:isLgl w:val="false"/>
      <w:suff w:val="tab"/>
      <w:lvlText w:val="%4."/>
      <w:lvlJc w:val="left"/>
      <w:pPr>
        <w:ind w:left="2804" w:hanging="360"/>
      </w:pPr>
    </w:lvl>
    <w:lvl w:ilvl="4">
      <w:start w:val="1"/>
      <w:numFmt w:val="lowerLetter"/>
      <w:isLgl w:val="false"/>
      <w:suff w:val="tab"/>
      <w:lvlText w:val="%5."/>
      <w:lvlJc w:val="left"/>
      <w:pPr>
        <w:ind w:left="3524" w:hanging="360"/>
      </w:pPr>
    </w:lvl>
    <w:lvl w:ilvl="5">
      <w:start w:val="1"/>
      <w:numFmt w:val="lowerRoman"/>
      <w:isLgl w:val="false"/>
      <w:suff w:val="tab"/>
      <w:lvlText w:val="%6."/>
      <w:lvlJc w:val="right"/>
      <w:pPr>
        <w:ind w:left="4244" w:hanging="180"/>
      </w:pPr>
    </w:lvl>
    <w:lvl w:ilvl="6">
      <w:start w:val="1"/>
      <w:numFmt w:val="decimal"/>
      <w:isLgl w:val="false"/>
      <w:suff w:val="tab"/>
      <w:lvlText w:val="%7."/>
      <w:lvlJc w:val="left"/>
      <w:pPr>
        <w:ind w:left="4964" w:hanging="360"/>
      </w:pPr>
    </w:lvl>
    <w:lvl w:ilvl="7">
      <w:start w:val="1"/>
      <w:numFmt w:val="lowerLetter"/>
      <w:isLgl w:val="false"/>
      <w:suff w:val="tab"/>
      <w:lvlText w:val="%8."/>
      <w:lvlJc w:val="left"/>
      <w:pPr>
        <w:ind w:left="5684" w:hanging="360"/>
      </w:pPr>
    </w:lvl>
    <w:lvl w:ilvl="8">
      <w:start w:val="1"/>
      <w:numFmt w:val="lowerRoman"/>
      <w:isLgl w:val="false"/>
      <w:suff w:val="tab"/>
      <w:lvlText w:val="%9."/>
      <w:lvlJc w:val="right"/>
      <w:pPr>
        <w:ind w:left="6404" w:hanging="180"/>
      </w:pPr>
    </w:lvl>
  </w:abstractNum>
  <w:abstractNum w:abstractNumId="16">
    <w:multiLevelType w:val="hybridMultilevel"/>
    <w:lvl w:ilvl="0">
      <w:start w:val="1"/>
      <w:numFmt w:val="decimal"/>
      <w:isLgl w:val="false"/>
      <w:suff w:val="tab"/>
      <w:lvlText w:val="5.%1."/>
      <w:lvlJc w:val="left"/>
      <w:pPr>
        <w:ind w:left="2138"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17">
    <w:multiLevelType w:val="hybridMultilevel"/>
    <w:lvl w:ilvl="0">
      <w:start w:val="1"/>
      <w:numFmt w:val="decimal"/>
      <w:isLgl w:val="false"/>
      <w:suff w:val="tab"/>
      <w:lvlText w:val="4.%1."/>
      <w:lvlJc w:val="left"/>
      <w:pPr>
        <w:ind w:left="1429"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num w:numId="1">
    <w:abstractNumId w:val="0"/>
  </w:num>
  <w:num w:numId="2">
    <w:abstractNumId w:val="8"/>
  </w:num>
  <w:num w:numId="3">
    <w:abstractNumId w:val="3"/>
  </w:num>
  <w:num w:numId="4">
    <w:abstractNumId w:val="4"/>
  </w:num>
  <w:num w:numId="5">
    <w:abstractNumId w:val="16"/>
  </w:num>
  <w:num w:numId="6">
    <w:abstractNumId w:val="7"/>
  </w:num>
  <w:num w:numId="7">
    <w:abstractNumId w:val="2"/>
  </w:num>
  <w:num w:numId="8">
    <w:abstractNumId w:val="17"/>
  </w:num>
  <w:num w:numId="9">
    <w:abstractNumId w:val="6"/>
  </w:num>
  <w:num w:numId="10">
    <w:abstractNumId w:val="10"/>
  </w:num>
  <w:num w:numId="11">
    <w:abstractNumId w:val="12"/>
  </w:num>
  <w:num w:numId="12">
    <w:abstractNumId w:val="9"/>
  </w:num>
  <w:num w:numId="13">
    <w:abstractNumId w:val="14"/>
  </w:num>
  <w:num w:numId="14">
    <w:abstractNumId w:val="5"/>
  </w:num>
  <w:num w:numId="15">
    <w:abstractNumId w:val="13"/>
  </w:num>
  <w:num w:numId="16">
    <w:abstractNumId w:val="11"/>
  </w:num>
  <w:num w:numId="17">
    <w:abstractNumId w:val="15"/>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3">
    <w:name w:val="Heading 1"/>
    <w:basedOn w:val="670"/>
    <w:next w:val="670"/>
    <w:link w:val="14"/>
    <w:uiPriority w:val="9"/>
    <w:qFormat/>
    <w:pPr>
      <w:keepLines/>
      <w:keepNext/>
      <w:spacing w:before="480" w:after="200"/>
      <w:outlineLvl w:val="0"/>
    </w:pPr>
    <w:rPr>
      <w:rFonts w:ascii="Arial" w:hAnsi="Arial" w:eastAsia="Arial" w:cs="Arial"/>
      <w:sz w:val="40"/>
      <w:szCs w:val="40"/>
    </w:rPr>
  </w:style>
  <w:style w:type="character" w:styleId="14">
    <w:name w:val="Heading 1 Char"/>
    <w:basedOn w:val="11"/>
    <w:link w:val="13"/>
    <w:uiPriority w:val="9"/>
    <w:rPr>
      <w:rFonts w:ascii="Arial" w:hAnsi="Arial" w:eastAsia="Arial" w:cs="Arial"/>
      <w:sz w:val="40"/>
      <w:szCs w:val="40"/>
    </w:rPr>
  </w:style>
  <w:style w:type="paragraph" w:styleId="15">
    <w:name w:val="Heading 2"/>
    <w:basedOn w:val="670"/>
    <w:next w:val="670"/>
    <w:link w:val="16"/>
    <w:uiPriority w:val="9"/>
    <w:unhideWhenUsed/>
    <w:qFormat/>
    <w:pPr>
      <w:keepLines/>
      <w:keepNext/>
      <w:spacing w:before="360" w:after="200"/>
      <w:outlineLvl w:val="1"/>
    </w:pPr>
    <w:rPr>
      <w:rFonts w:ascii="Arial" w:hAnsi="Arial" w:eastAsia="Arial" w:cs="Arial"/>
      <w:sz w:val="34"/>
    </w:rPr>
  </w:style>
  <w:style w:type="character" w:styleId="16">
    <w:name w:val="Heading 2 Char"/>
    <w:basedOn w:val="11"/>
    <w:link w:val="15"/>
    <w:uiPriority w:val="9"/>
    <w:rPr>
      <w:rFonts w:ascii="Arial" w:hAnsi="Arial" w:eastAsia="Arial" w:cs="Arial"/>
      <w:sz w:val="34"/>
    </w:rPr>
  </w:style>
  <w:style w:type="paragraph" w:styleId="17">
    <w:name w:val="Heading 3"/>
    <w:basedOn w:val="670"/>
    <w:next w:val="670"/>
    <w:link w:val="18"/>
    <w:uiPriority w:val="9"/>
    <w:unhideWhenUsed/>
    <w:qFormat/>
    <w:pPr>
      <w:keepLines/>
      <w:keepNext/>
      <w:spacing w:before="320" w:after="200"/>
      <w:outlineLvl w:val="2"/>
    </w:pPr>
    <w:rPr>
      <w:rFonts w:ascii="Arial" w:hAnsi="Arial" w:eastAsia="Arial" w:cs="Arial"/>
      <w:sz w:val="30"/>
      <w:szCs w:val="30"/>
    </w:rPr>
  </w:style>
  <w:style w:type="character" w:styleId="18">
    <w:name w:val="Heading 3 Char"/>
    <w:basedOn w:val="11"/>
    <w:link w:val="17"/>
    <w:uiPriority w:val="9"/>
    <w:rPr>
      <w:rFonts w:ascii="Arial" w:hAnsi="Arial" w:eastAsia="Arial" w:cs="Arial"/>
      <w:sz w:val="30"/>
      <w:szCs w:val="30"/>
    </w:rPr>
  </w:style>
  <w:style w:type="paragraph" w:styleId="19">
    <w:name w:val="Heading 4"/>
    <w:basedOn w:val="670"/>
    <w:next w:val="670"/>
    <w:link w:val="20"/>
    <w:uiPriority w:val="9"/>
    <w:unhideWhenUsed/>
    <w:qFormat/>
    <w:pPr>
      <w:keepLines/>
      <w:keepNext/>
      <w:spacing w:before="320" w:after="200"/>
      <w:outlineLvl w:val="3"/>
    </w:pPr>
    <w:rPr>
      <w:rFonts w:ascii="Arial" w:hAnsi="Arial" w:eastAsia="Arial" w:cs="Arial"/>
      <w:b/>
      <w:bCs/>
      <w:sz w:val="26"/>
      <w:szCs w:val="26"/>
    </w:rPr>
  </w:style>
  <w:style w:type="character" w:styleId="20">
    <w:name w:val="Heading 4 Char"/>
    <w:basedOn w:val="11"/>
    <w:link w:val="19"/>
    <w:uiPriority w:val="9"/>
    <w:rPr>
      <w:rFonts w:ascii="Arial" w:hAnsi="Arial" w:eastAsia="Arial" w:cs="Arial"/>
      <w:b/>
      <w:bCs/>
      <w:sz w:val="26"/>
      <w:szCs w:val="26"/>
    </w:rPr>
  </w:style>
  <w:style w:type="paragraph" w:styleId="21">
    <w:name w:val="Heading 5"/>
    <w:basedOn w:val="670"/>
    <w:next w:val="670"/>
    <w:link w:val="22"/>
    <w:uiPriority w:val="9"/>
    <w:unhideWhenUsed/>
    <w:qFormat/>
    <w:pPr>
      <w:keepLines/>
      <w:keepNext/>
      <w:spacing w:before="320" w:after="200"/>
      <w:outlineLvl w:val="4"/>
    </w:pPr>
    <w:rPr>
      <w:rFonts w:ascii="Arial" w:hAnsi="Arial" w:eastAsia="Arial" w:cs="Arial"/>
      <w:b/>
      <w:bCs/>
      <w:sz w:val="24"/>
      <w:szCs w:val="24"/>
    </w:rPr>
  </w:style>
  <w:style w:type="character" w:styleId="22">
    <w:name w:val="Heading 5 Char"/>
    <w:basedOn w:val="11"/>
    <w:link w:val="21"/>
    <w:uiPriority w:val="9"/>
    <w:rPr>
      <w:rFonts w:ascii="Arial" w:hAnsi="Arial" w:eastAsia="Arial" w:cs="Arial"/>
      <w:b/>
      <w:bCs/>
      <w:sz w:val="24"/>
      <w:szCs w:val="24"/>
    </w:rPr>
  </w:style>
  <w:style w:type="paragraph" w:styleId="23">
    <w:name w:val="Heading 6"/>
    <w:basedOn w:val="670"/>
    <w:next w:val="670"/>
    <w:link w:val="24"/>
    <w:uiPriority w:val="9"/>
    <w:unhideWhenUsed/>
    <w:qFormat/>
    <w:pPr>
      <w:keepLines/>
      <w:keepNext/>
      <w:spacing w:before="320" w:after="200"/>
      <w:outlineLvl w:val="5"/>
    </w:pPr>
    <w:rPr>
      <w:rFonts w:ascii="Arial" w:hAnsi="Arial" w:eastAsia="Arial" w:cs="Arial"/>
      <w:b/>
      <w:bCs/>
      <w:sz w:val="22"/>
      <w:szCs w:val="22"/>
    </w:rPr>
  </w:style>
  <w:style w:type="character" w:styleId="24">
    <w:name w:val="Heading 6 Char"/>
    <w:basedOn w:val="11"/>
    <w:link w:val="23"/>
    <w:uiPriority w:val="9"/>
    <w:rPr>
      <w:rFonts w:ascii="Arial" w:hAnsi="Arial" w:eastAsia="Arial" w:cs="Arial"/>
      <w:b/>
      <w:bCs/>
      <w:sz w:val="22"/>
      <w:szCs w:val="22"/>
    </w:rPr>
  </w:style>
  <w:style w:type="paragraph" w:styleId="25">
    <w:name w:val="Heading 7"/>
    <w:basedOn w:val="670"/>
    <w:next w:val="670"/>
    <w:link w:val="26"/>
    <w:uiPriority w:val="9"/>
    <w:unhideWhenUsed/>
    <w:qFormat/>
    <w:pPr>
      <w:keepLines/>
      <w:keepNext/>
      <w:spacing w:before="320" w:after="200"/>
      <w:outlineLvl w:val="6"/>
    </w:pPr>
    <w:rPr>
      <w:rFonts w:ascii="Arial" w:hAnsi="Arial" w:eastAsia="Arial" w:cs="Arial"/>
      <w:b/>
      <w:bCs/>
      <w:i/>
      <w:iCs/>
      <w:sz w:val="22"/>
      <w:szCs w:val="22"/>
    </w:rPr>
  </w:style>
  <w:style w:type="character" w:styleId="26">
    <w:name w:val="Heading 7 Char"/>
    <w:basedOn w:val="11"/>
    <w:link w:val="25"/>
    <w:uiPriority w:val="9"/>
    <w:rPr>
      <w:rFonts w:ascii="Arial" w:hAnsi="Arial" w:eastAsia="Arial" w:cs="Arial"/>
      <w:b/>
      <w:bCs/>
      <w:i/>
      <w:iCs/>
      <w:sz w:val="22"/>
      <w:szCs w:val="22"/>
    </w:rPr>
  </w:style>
  <w:style w:type="paragraph" w:styleId="27">
    <w:name w:val="Heading 8"/>
    <w:basedOn w:val="670"/>
    <w:next w:val="670"/>
    <w:link w:val="28"/>
    <w:uiPriority w:val="9"/>
    <w:unhideWhenUsed/>
    <w:qFormat/>
    <w:pPr>
      <w:keepLines/>
      <w:keepNext/>
      <w:spacing w:before="320" w:after="200"/>
      <w:outlineLvl w:val="7"/>
    </w:pPr>
    <w:rPr>
      <w:rFonts w:ascii="Arial" w:hAnsi="Arial" w:eastAsia="Arial" w:cs="Arial"/>
      <w:i/>
      <w:iCs/>
      <w:sz w:val="22"/>
      <w:szCs w:val="22"/>
    </w:rPr>
  </w:style>
  <w:style w:type="character" w:styleId="28">
    <w:name w:val="Heading 8 Char"/>
    <w:basedOn w:val="11"/>
    <w:link w:val="27"/>
    <w:uiPriority w:val="9"/>
    <w:rPr>
      <w:rFonts w:ascii="Arial" w:hAnsi="Arial" w:eastAsia="Arial" w:cs="Arial"/>
      <w:i/>
      <w:iCs/>
      <w:sz w:val="22"/>
      <w:szCs w:val="22"/>
    </w:rPr>
  </w:style>
  <w:style w:type="paragraph" w:styleId="29">
    <w:name w:val="Heading 9"/>
    <w:basedOn w:val="670"/>
    <w:next w:val="670"/>
    <w:link w:val="30"/>
    <w:uiPriority w:val="9"/>
    <w:unhideWhenUsed/>
    <w:qFormat/>
    <w:pPr>
      <w:keepLines/>
      <w:keepNext/>
      <w:spacing w:before="320" w:after="200"/>
      <w:outlineLvl w:val="8"/>
    </w:pPr>
    <w:rPr>
      <w:rFonts w:ascii="Arial" w:hAnsi="Arial" w:eastAsia="Arial" w:cs="Arial"/>
      <w:i/>
      <w:iCs/>
      <w:sz w:val="21"/>
      <w:szCs w:val="21"/>
    </w:rPr>
  </w:style>
  <w:style w:type="character" w:styleId="30">
    <w:name w:val="Heading 9 Char"/>
    <w:basedOn w:val="11"/>
    <w:link w:val="29"/>
    <w:uiPriority w:val="9"/>
    <w:rPr>
      <w:rFonts w:ascii="Arial" w:hAnsi="Arial" w:eastAsia="Arial" w:cs="Arial"/>
      <w:i/>
      <w:iCs/>
      <w:sz w:val="21"/>
      <w:szCs w:val="21"/>
    </w:rPr>
  </w:style>
  <w:style w:type="paragraph" w:styleId="33">
    <w:name w:val="No Spacing"/>
    <w:uiPriority w:val="1"/>
    <w:qFormat/>
    <w:pPr>
      <w:spacing w:before="0" w:after="0" w:line="240" w:lineRule="auto"/>
    </w:pPr>
  </w:style>
  <w:style w:type="paragraph" w:styleId="34">
    <w:name w:val="Title"/>
    <w:basedOn w:val="670"/>
    <w:next w:val="670"/>
    <w:link w:val="35"/>
    <w:uiPriority w:val="10"/>
    <w:qFormat/>
    <w:pPr>
      <w:contextualSpacing/>
      <w:spacing w:before="300" w:after="200"/>
    </w:pPr>
    <w:rPr>
      <w:sz w:val="48"/>
      <w:szCs w:val="48"/>
    </w:rPr>
  </w:style>
  <w:style w:type="character" w:styleId="35">
    <w:name w:val="Title Char"/>
    <w:basedOn w:val="11"/>
    <w:link w:val="34"/>
    <w:uiPriority w:val="10"/>
    <w:rPr>
      <w:sz w:val="48"/>
      <w:szCs w:val="48"/>
    </w:rPr>
  </w:style>
  <w:style w:type="paragraph" w:styleId="36">
    <w:name w:val="Subtitle"/>
    <w:basedOn w:val="670"/>
    <w:next w:val="670"/>
    <w:link w:val="37"/>
    <w:uiPriority w:val="11"/>
    <w:qFormat/>
    <w:pPr>
      <w:spacing w:before="200" w:after="200"/>
    </w:pPr>
    <w:rPr>
      <w:sz w:val="24"/>
      <w:szCs w:val="24"/>
    </w:rPr>
  </w:style>
  <w:style w:type="character" w:styleId="37">
    <w:name w:val="Subtitle Char"/>
    <w:basedOn w:val="11"/>
    <w:link w:val="36"/>
    <w:uiPriority w:val="11"/>
    <w:rPr>
      <w:sz w:val="24"/>
      <w:szCs w:val="24"/>
    </w:rPr>
  </w:style>
  <w:style w:type="paragraph" w:styleId="38">
    <w:name w:val="Quote"/>
    <w:basedOn w:val="670"/>
    <w:next w:val="670"/>
    <w:link w:val="39"/>
    <w:uiPriority w:val="29"/>
    <w:qFormat/>
    <w:pPr>
      <w:ind w:left="720" w:right="720"/>
    </w:pPr>
    <w:rPr>
      <w:i/>
    </w:rPr>
  </w:style>
  <w:style w:type="character" w:styleId="39">
    <w:name w:val="Quote Char"/>
    <w:link w:val="38"/>
    <w:uiPriority w:val="29"/>
    <w:rPr>
      <w:i/>
    </w:rPr>
  </w:style>
  <w:style w:type="paragraph" w:styleId="40">
    <w:name w:val="Intense Quote"/>
    <w:basedOn w:val="670"/>
    <w:next w:val="670"/>
    <w:link w:val="4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41">
    <w:name w:val="Intense Quote Char"/>
    <w:link w:val="40"/>
    <w:uiPriority w:val="30"/>
    <w:rPr>
      <w:i/>
    </w:rPr>
  </w:style>
  <w:style w:type="paragraph" w:styleId="42">
    <w:name w:val="Header"/>
    <w:basedOn w:val="670"/>
    <w:link w:val="43"/>
    <w:uiPriority w:val="99"/>
    <w:unhideWhenUsed/>
    <w:pPr>
      <w:spacing w:after="0" w:line="240" w:lineRule="auto"/>
      <w:tabs>
        <w:tab w:val="center" w:pos="7143" w:leader="none"/>
        <w:tab w:val="right" w:pos="14287" w:leader="none"/>
      </w:tabs>
    </w:pPr>
  </w:style>
  <w:style w:type="character" w:styleId="43">
    <w:name w:val="Header Char"/>
    <w:basedOn w:val="11"/>
    <w:link w:val="42"/>
    <w:uiPriority w:val="99"/>
  </w:style>
  <w:style w:type="paragraph" w:styleId="44">
    <w:name w:val="Footer"/>
    <w:basedOn w:val="670"/>
    <w:link w:val="47"/>
    <w:uiPriority w:val="99"/>
    <w:unhideWhenUsed/>
    <w:pPr>
      <w:spacing w:after="0" w:line="240" w:lineRule="auto"/>
      <w:tabs>
        <w:tab w:val="center" w:pos="7143" w:leader="none"/>
        <w:tab w:val="right" w:pos="14287" w:leader="none"/>
      </w:tabs>
    </w:pPr>
  </w:style>
  <w:style w:type="character" w:styleId="45">
    <w:name w:val="Footer Char"/>
    <w:basedOn w:val="11"/>
    <w:link w:val="44"/>
    <w:uiPriority w:val="99"/>
  </w:style>
  <w:style w:type="paragraph" w:styleId="46">
    <w:name w:val="Caption"/>
    <w:basedOn w:val="670"/>
    <w:next w:val="670"/>
    <w:uiPriority w:val="35"/>
    <w:semiHidden/>
    <w:unhideWhenUsed/>
    <w:qFormat/>
    <w:pPr>
      <w:spacing w:line="276" w:lineRule="auto"/>
    </w:pPr>
    <w:rPr>
      <w:b/>
      <w:bCs/>
      <w:color w:val="4f81bd" w:themeColor="accent1"/>
      <w:sz w:val="18"/>
      <w:szCs w:val="18"/>
    </w:rPr>
  </w:style>
  <w:style w:type="character" w:styleId="47">
    <w:name w:val="Caption Char"/>
    <w:basedOn w:val="46"/>
    <w:link w:val="44"/>
    <w:uiPriority w:val="99"/>
  </w:style>
  <w:style w:type="table" w:styleId="48">
    <w:name w:val="Table Grid"/>
    <w:basedOn w:val="32"/>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49">
    <w:name w:val="Table Grid Light"/>
    <w:basedOn w:val="3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50">
    <w:name w:val="Plain Table 1"/>
    <w:basedOn w:val="3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51">
    <w:name w:val="Plain Table 2"/>
    <w:basedOn w:val="3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2">
    <w:name w:val="Plain Table 3"/>
    <w:basedOn w:val="3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53">
    <w:name w:val="Plain Table 4"/>
    <w:basedOn w:val="3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4">
    <w:name w:val="Plain Table 5"/>
    <w:basedOn w:val="3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55">
    <w:name w:val="Grid Table 1 Light"/>
    <w:basedOn w:val="32"/>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56">
    <w:name w:val="Grid Table 1 Light - Accent 1"/>
    <w:basedOn w:val="32"/>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57">
    <w:name w:val="Grid Table 1 Light - Accent 2"/>
    <w:basedOn w:val="3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58">
    <w:name w:val="Grid Table 1 Light - Accent 3"/>
    <w:basedOn w:val="32"/>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59">
    <w:name w:val="Grid Table 1 Light - Accent 4"/>
    <w:basedOn w:val="32"/>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0">
    <w:name w:val="Grid Table 1 Light - Accent 5"/>
    <w:basedOn w:val="32"/>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1">
    <w:name w:val="Grid Table 1 Light - Accent 6"/>
    <w:basedOn w:val="32"/>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2">
    <w:name w:val="Grid Table 2"/>
    <w:basedOn w:val="3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3">
    <w:name w:val="Grid Table 2 - Accent 1"/>
    <w:basedOn w:val="32"/>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4">
    <w:name w:val="Grid Table 2 - Accent 2"/>
    <w:basedOn w:val="3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5">
    <w:name w:val="Grid Table 2 - Accent 3"/>
    <w:basedOn w:val="32"/>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6">
    <w:name w:val="Grid Table 2 - Accent 4"/>
    <w:basedOn w:val="32"/>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7">
    <w:name w:val="Grid Table 2 - Accent 5"/>
    <w:basedOn w:val="32"/>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68">
    <w:name w:val="Grid Table 2 - Accent 6"/>
    <w:basedOn w:val="32"/>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69">
    <w:name w:val="Grid Table 3"/>
    <w:basedOn w:val="3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
    <w:name w:val="Grid Table 3 - Accent 1"/>
    <w:basedOn w:val="32"/>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
    <w:name w:val="Grid Table 3 - Accent 2"/>
    <w:basedOn w:val="3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
    <w:name w:val="Grid Table 3 - Accent 3"/>
    <w:basedOn w:val="32"/>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
    <w:name w:val="Grid Table 3 - Accent 4"/>
    <w:basedOn w:val="32"/>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
    <w:name w:val="Grid Table 3 - Accent 5"/>
    <w:basedOn w:val="32"/>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
    <w:name w:val="Grid Table 3 - Accent 6"/>
    <w:basedOn w:val="32"/>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
    <w:name w:val="Grid Table 4"/>
    <w:basedOn w:val="32"/>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7">
    <w:name w:val="Grid Table 4 - Accent 1"/>
    <w:basedOn w:val="32"/>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8">
    <w:name w:val="Grid Table 4 - Accent 2"/>
    <w:basedOn w:val="3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9">
    <w:name w:val="Grid Table 4 - Accent 3"/>
    <w:basedOn w:val="32"/>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0">
    <w:name w:val="Grid Table 4 - Accent 4"/>
    <w:basedOn w:val="32"/>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1">
    <w:name w:val="Grid Table 4 - Accent 5"/>
    <w:basedOn w:val="32"/>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2">
    <w:name w:val="Grid Table 4 - Accent 6"/>
    <w:basedOn w:val="32"/>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3">
    <w:name w:val="Grid Table 5 Dark"/>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4">
    <w:name w:val="Grid Table 5 Dark- Accent 1"/>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85">
    <w:name w:val="Grid Table 5 Dark - Accent 2"/>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86">
    <w:name w:val="Grid Table 5 Dark - Accent 3"/>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87">
    <w:name w:val="Grid Table 5 Dark- Accent 4"/>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88">
    <w:name w:val="Grid Table 5 Dark - Accent 5"/>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89">
    <w:name w:val="Grid Table 5 Dark - Accent 6"/>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90">
    <w:name w:val="Grid Table 6 Colorful"/>
    <w:basedOn w:val="32"/>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1">
    <w:name w:val="Grid Table 6 Colorful - Accent 1"/>
    <w:basedOn w:val="32"/>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92">
    <w:name w:val="Grid Table 6 Colorful - Accent 2"/>
    <w:basedOn w:val="3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93">
    <w:name w:val="Grid Table 6 Colorful - Accent 3"/>
    <w:basedOn w:val="32"/>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94">
    <w:name w:val="Grid Table 6 Colorful - Accent 4"/>
    <w:basedOn w:val="32"/>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95">
    <w:name w:val="Grid Table 6 Colorful - Accent 5"/>
    <w:basedOn w:val="32"/>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6">
    <w:name w:val="Grid Table 6 Colorful - Accent 6"/>
    <w:basedOn w:val="32"/>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7">
    <w:name w:val="Grid Table 7 Colorful"/>
    <w:basedOn w:val="32"/>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style>
  <w:style w:type="table" w:styleId="98">
    <w:name w:val="Grid Table 7 Colorful - Accent 1"/>
    <w:basedOn w:val="32"/>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ffffff"/>
        <w:tcBorders>
          <w:top w:val="none"/>
          <w:left w:val="none"/>
          <w:bottom w:val="none"/>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70a3" w:themeColor="accent1" w:themeTint="80" w:themeShade="95"/>
        <w:sz w:val="22"/>
      </w:rPr>
      <w:tcPr>
        <w:shd w:color="ffffff"/>
        <w:tcBorders>
          <w:top w:val="none"/>
          <w:left w:val="single" w:color="000000" w:themeColor="accent1" w:themeTint="80" w:sz="4" w:space="0"/>
          <w:bottom w:val="none"/>
          <w:right w:val="none"/>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bottom w:val="none"/>
          <w:right w:val="none"/>
        </w:tcBorders>
      </w:tcPr>
    </w:tblStylePr>
  </w:style>
  <w:style w:type="table" w:styleId="99">
    <w:name w:val="Grid Table 7 Colorful - Accent 2"/>
    <w:basedOn w:val="3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style>
  <w:style w:type="table" w:styleId="100">
    <w:name w:val="Grid Table 7 Colorful - Accent 3"/>
    <w:basedOn w:val="32"/>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ffffff"/>
        <w:tcBorders>
          <w:top w:val="none"/>
          <w:left w:val="none"/>
          <w:bottom w:val="none"/>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c702f" w:themeColor="accent3" w:themeTint="FE" w:themeShade="95"/>
        <w:sz w:val="22"/>
      </w:rPr>
      <w:tcPr>
        <w:shd w:color="ffffff"/>
        <w:tcBorders>
          <w:top w:val="none"/>
          <w:left w:val="single" w:color="000000" w:themeColor="accent3" w:themeTint="FE" w:sz="4" w:space="0"/>
          <w:bottom w:val="none"/>
          <w:right w:val="none"/>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bottom w:val="none"/>
          <w:right w:val="none"/>
        </w:tcBorders>
      </w:tcPr>
    </w:tblStylePr>
  </w:style>
  <w:style w:type="table" w:styleId="101">
    <w:name w:val="Grid Table 7 Colorful - Accent 4"/>
    <w:basedOn w:val="32"/>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style>
  <w:style w:type="table" w:styleId="102">
    <w:name w:val="Grid Table 7 Colorful - Accent 5"/>
    <w:basedOn w:val="32"/>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ffffff"/>
        <w:tcBorders>
          <w:top w:val="none"/>
          <w:left w:val="none"/>
          <w:bottom w:val="none"/>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777" w:themeColor="accent5" w:themeShade="95"/>
        <w:sz w:val="22"/>
      </w:rPr>
      <w:tcPr>
        <w:shd w:color="ffffff"/>
        <w:tcBorders>
          <w:top w:val="none"/>
          <w:left w:val="single" w:color="000000" w:themeColor="accent5" w:themeTint="90" w:sz="4" w:space="0"/>
          <w:bottom w:val="none"/>
          <w:right w:val="none"/>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bottom w:val="none"/>
          <w:right w:val="none"/>
        </w:tcBorders>
      </w:tcPr>
    </w:tblStylePr>
  </w:style>
  <w:style w:type="table" w:styleId="103">
    <w:name w:val="Grid Table 7 Colorful - Accent 6"/>
    <w:basedOn w:val="32"/>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ffffff"/>
        <w:tcBorders>
          <w:top w:val="none"/>
          <w:left w:val="none"/>
          <w:bottom w:val="none"/>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05307" w:themeColor="accent6" w:themeShade="95"/>
        <w:sz w:val="22"/>
      </w:rPr>
      <w:tcPr>
        <w:shd w:color="ffffff"/>
        <w:tcBorders>
          <w:top w:val="none"/>
          <w:left w:val="single" w:color="000000" w:themeColor="accent6" w:themeTint="90" w:sz="4" w:space="0"/>
          <w:bottom w:val="none"/>
          <w:right w:val="none"/>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bottom w:val="none"/>
          <w:right w:val="none"/>
        </w:tcBorders>
      </w:tcPr>
    </w:tblStylePr>
  </w:style>
  <w:style w:type="table" w:styleId="104">
    <w:name w:val="List Table 1 Light"/>
    <w:basedOn w:val="32"/>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5">
    <w:name w:val="List Table 1 Light - Accent 1"/>
    <w:basedOn w:val="32"/>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6">
    <w:name w:val="List Table 1 Light - Accent 2"/>
    <w:basedOn w:val="3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7">
    <w:name w:val="List Table 1 Light - Accent 3"/>
    <w:basedOn w:val="32"/>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8">
    <w:name w:val="List Table 1 Light - Accent 4"/>
    <w:basedOn w:val="32"/>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9">
    <w:name w:val="List Table 1 Light - Accent 5"/>
    <w:basedOn w:val="32"/>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0">
    <w:name w:val="List Table 1 Light - Accent 6"/>
    <w:basedOn w:val="32"/>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1">
    <w:name w:val="List Table 2"/>
    <w:basedOn w:val="3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2">
    <w:name w:val="List Table 2 - Accent 1"/>
    <w:basedOn w:val="32"/>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3">
    <w:name w:val="List Table 2 - Accent 2"/>
    <w:basedOn w:val="3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4">
    <w:name w:val="List Table 2 - Accent 3"/>
    <w:basedOn w:val="32"/>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5">
    <w:name w:val="List Table 2 - Accent 4"/>
    <w:basedOn w:val="32"/>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6">
    <w:name w:val="List Table 2 - Accent 5"/>
    <w:basedOn w:val="32"/>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7">
    <w:name w:val="List Table 2 - Accent 6"/>
    <w:basedOn w:val="32"/>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8">
    <w:name w:val="List Table 3"/>
    <w:basedOn w:val="3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9">
    <w:name w:val="List Table 3 - Accent 1"/>
    <w:basedOn w:val="32"/>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20">
    <w:name w:val="List Table 3 - Accent 2"/>
    <w:basedOn w:val="3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121">
    <w:name w:val="List Table 3 - Accent 3"/>
    <w:basedOn w:val="32"/>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122">
    <w:name w:val="List Table 3 - Accent 4"/>
    <w:basedOn w:val="32"/>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123">
    <w:name w:val="List Table 3 - Accent 5"/>
    <w:basedOn w:val="32"/>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124">
    <w:name w:val="List Table 3 - Accent 6"/>
    <w:basedOn w:val="32"/>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125">
    <w:name w:val="List Table 4"/>
    <w:basedOn w:val="3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6">
    <w:name w:val="List Table 4 - Accent 1"/>
    <w:basedOn w:val="32"/>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27">
    <w:name w:val="List Table 4 - Accent 2"/>
    <w:basedOn w:val="3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128">
    <w:name w:val="List Table 4 - Accent 3"/>
    <w:basedOn w:val="32"/>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129">
    <w:name w:val="List Table 4 - Accent 4"/>
    <w:basedOn w:val="32"/>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130">
    <w:name w:val="List Table 4 - Accent 5"/>
    <w:basedOn w:val="32"/>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131">
    <w:name w:val="List Table 4 - Accent 6"/>
    <w:basedOn w:val="32"/>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132">
    <w:name w:val="List Table 5 Dark"/>
    <w:basedOn w:val="32"/>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1"/>
    <w:basedOn w:val="32"/>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2"/>
    <w:basedOn w:val="3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3"/>
    <w:basedOn w:val="32"/>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4"/>
    <w:basedOn w:val="32"/>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5 Dark - Accent 5"/>
    <w:basedOn w:val="32"/>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8">
    <w:name w:val="List Table 5 Dark - Accent 6"/>
    <w:basedOn w:val="32"/>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9">
    <w:name w:val="List Table 6 Colorful"/>
    <w:basedOn w:val="32"/>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40">
    <w:name w:val="List Table 6 Colorful - Accent 1"/>
    <w:basedOn w:val="32"/>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141">
    <w:name w:val="List Table 6 Colorful - Accent 2"/>
    <w:basedOn w:val="3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142">
    <w:name w:val="List Table 6 Colorful - Accent 3"/>
    <w:basedOn w:val="32"/>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143">
    <w:name w:val="List Table 6 Colorful - Accent 4"/>
    <w:basedOn w:val="32"/>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144">
    <w:name w:val="List Table 6 Colorful - Accent 5"/>
    <w:basedOn w:val="32"/>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145">
    <w:name w:val="List Table 6 Colorful - Accent 6"/>
    <w:basedOn w:val="32"/>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146">
    <w:name w:val="List Table 7 Colorful"/>
    <w:basedOn w:val="32"/>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tblStylePr w:type="wholeTable">
      <w:rPr>
        <w:rFonts w:ascii="Arial" w:hAnsi="Arial"/>
        <w:color w:val="4a4a4a" w:themeColor="text1" w:themeTint="80" w:themeShade="95"/>
        <w:sz w:val="22"/>
      </w:rPr>
    </w:tblStylePr>
  </w:style>
  <w:style w:type="table" w:styleId="147">
    <w:name w:val="List Table 7 Colorful - Accent 1"/>
    <w:basedOn w:val="32"/>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ffffff"/>
        <w:tcBorders>
          <w:top w:val="none"/>
          <w:left w:val="none"/>
          <w:bottom w:val="none"/>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a4b71" w:themeColor="accent1" w:themeShade="95"/>
        <w:sz w:val="22"/>
      </w:rPr>
      <w:tcPr>
        <w:shd w:color="ffffff"/>
        <w:tcBorders>
          <w:top w:val="none"/>
          <w:left w:val="single" w:color="000000" w:themeColor="accent1" w:sz="4" w:space="0"/>
          <w:bottom w:val="none"/>
          <w:right w:val="none"/>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bottom w:val="none"/>
          <w:right w:val="none"/>
        </w:tcBorders>
      </w:tcPr>
    </w:tblStylePr>
    <w:tblStylePr w:type="wholeTable">
      <w:rPr>
        <w:rFonts w:ascii="Arial" w:hAnsi="Arial"/>
        <w:color w:val="2a4b71" w:themeColor="accent1" w:themeShade="95"/>
        <w:sz w:val="22"/>
      </w:rPr>
    </w:tblStylePr>
  </w:style>
  <w:style w:type="table" w:styleId="148">
    <w:name w:val="List Table 7 Colorful - Accent 2"/>
    <w:basedOn w:val="3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tblStylePr w:type="wholeTable">
      <w:rPr>
        <w:rFonts w:ascii="Arial" w:hAnsi="Arial"/>
        <w:color w:val="9c3a37" w:themeColor="accent2" w:themeTint="97" w:themeShade="95"/>
        <w:sz w:val="22"/>
      </w:rPr>
    </w:tblStylePr>
  </w:style>
  <w:style w:type="table" w:styleId="149">
    <w:name w:val="List Table 7 Colorful - Accent 3"/>
    <w:basedOn w:val="32"/>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ffffff"/>
        <w:tcBorders>
          <w:top w:val="none"/>
          <w:left w:val="none"/>
          <w:bottom w:val="none"/>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83f" w:themeColor="accent3" w:themeTint="98" w:themeShade="95"/>
        <w:sz w:val="22"/>
      </w:rPr>
      <w:tcPr>
        <w:shd w:color="ffffff"/>
        <w:tcBorders>
          <w:top w:val="none"/>
          <w:left w:val="single" w:color="000000" w:themeColor="accent3" w:themeTint="98" w:sz="4" w:space="0"/>
          <w:bottom w:val="none"/>
          <w:right w:val="none"/>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bottom w:val="none"/>
          <w:right w:val="none"/>
        </w:tcBorders>
      </w:tcPr>
    </w:tblStylePr>
    <w:tblStylePr w:type="wholeTable">
      <w:rPr>
        <w:rFonts w:ascii="Arial" w:hAnsi="Arial"/>
        <w:color w:val="7c983f" w:themeColor="accent3" w:themeTint="98" w:themeShade="95"/>
        <w:sz w:val="22"/>
      </w:rPr>
    </w:tblStylePr>
  </w:style>
  <w:style w:type="table" w:styleId="150">
    <w:name w:val="List Table 7 Colorful - Accent 4"/>
    <w:basedOn w:val="32"/>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tblStylePr w:type="wholeTable">
      <w:rPr>
        <w:rFonts w:ascii="Arial" w:hAnsi="Arial"/>
        <w:color w:val="664f82" w:themeColor="accent4" w:themeTint="9A" w:themeShade="95"/>
        <w:sz w:val="22"/>
      </w:rPr>
    </w:tblStylePr>
  </w:style>
  <w:style w:type="table" w:styleId="151">
    <w:name w:val="List Table 7 Colorful - Accent 5"/>
    <w:basedOn w:val="32"/>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ffffff"/>
        <w:tcBorders>
          <w:top w:val="none"/>
          <w:left w:val="none"/>
          <w:bottom w:val="none"/>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8aa0" w:themeColor="accent5" w:themeTint="9A" w:themeShade="95"/>
        <w:sz w:val="22"/>
      </w:rPr>
      <w:tcPr>
        <w:shd w:color="ffffff"/>
        <w:tcBorders>
          <w:top w:val="none"/>
          <w:left w:val="single" w:color="000000" w:themeColor="accent5" w:themeTint="9A" w:sz="4" w:space="0"/>
          <w:bottom w:val="none"/>
          <w:right w:val="none"/>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bottom w:val="none"/>
          <w:right w:val="none"/>
        </w:tcBorders>
      </w:tcPr>
    </w:tblStylePr>
    <w:tblStylePr w:type="wholeTable">
      <w:rPr>
        <w:rFonts w:ascii="Arial" w:hAnsi="Arial"/>
        <w:color w:val="338aa0" w:themeColor="accent5" w:themeTint="9A" w:themeShade="95"/>
        <w:sz w:val="22"/>
      </w:rPr>
    </w:tblStylePr>
  </w:style>
  <w:style w:type="table" w:styleId="152">
    <w:name w:val="List Table 7 Colorful - Accent 6"/>
    <w:basedOn w:val="32"/>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ffffff"/>
        <w:tcBorders>
          <w:top w:val="none"/>
          <w:left w:val="none"/>
          <w:bottom w:val="none"/>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9680c" w:themeColor="accent6" w:themeTint="98" w:themeShade="95"/>
        <w:sz w:val="22"/>
      </w:rPr>
      <w:tcPr>
        <w:shd w:color="ffffff"/>
        <w:tcBorders>
          <w:top w:val="none"/>
          <w:left w:val="single" w:color="000000" w:themeColor="accent6" w:themeTint="98" w:sz="4" w:space="0"/>
          <w:bottom w:val="none"/>
          <w:right w:val="none"/>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bottom w:val="none"/>
          <w:right w:val="none"/>
        </w:tcBorders>
      </w:tcPr>
    </w:tblStylePr>
    <w:tblStylePr w:type="wholeTable">
      <w:rPr>
        <w:rFonts w:ascii="Arial" w:hAnsi="Arial"/>
        <w:color w:val="d9680c" w:themeColor="accent6" w:themeTint="98" w:themeShade="95"/>
        <w:sz w:val="22"/>
      </w:rPr>
    </w:tblStylePr>
  </w:style>
  <w:style w:type="table" w:styleId="153">
    <w:name w:val="Lined - Accent"/>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54">
    <w:name w:val="Lined - Accent 1"/>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55">
    <w:name w:val="Lined - Accent 2"/>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56">
    <w:name w:val="Lined - Accent 3"/>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57">
    <w:name w:val="Lined - Accent 4"/>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58">
    <w:name w:val="Lined - Accent 5"/>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59">
    <w:name w:val="Lined - Accent 6"/>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60">
    <w:name w:val="Bordered &amp; Lined - Accent"/>
    <w:basedOn w:val="32"/>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61">
    <w:name w:val="Bordered &amp; Lined - Accent 1"/>
    <w:basedOn w:val="32"/>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62">
    <w:name w:val="Bordered &amp; Lined - Accent 2"/>
    <w:basedOn w:val="3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63">
    <w:name w:val="Bordered &amp; Lined - Accent 3"/>
    <w:basedOn w:val="32"/>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64">
    <w:name w:val="Bordered &amp; Lined - Accent 4"/>
    <w:basedOn w:val="32"/>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65">
    <w:name w:val="Bordered &amp; Lined - Accent 5"/>
    <w:basedOn w:val="32"/>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66">
    <w:name w:val="Bordered &amp; Lined - Accent 6"/>
    <w:basedOn w:val="32"/>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67">
    <w:name w:val="Bordered"/>
    <w:basedOn w:val="32"/>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68">
    <w:name w:val="Bordered - Accent 1"/>
    <w:basedOn w:val="32"/>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69">
    <w:name w:val="Bordered - Accent 2"/>
    <w:basedOn w:val="3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70">
    <w:name w:val="Bordered - Accent 3"/>
    <w:basedOn w:val="32"/>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71">
    <w:name w:val="Bordered - Accent 4"/>
    <w:basedOn w:val="32"/>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72">
    <w:name w:val="Bordered - Accent 5"/>
    <w:basedOn w:val="32"/>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73">
    <w:name w:val="Bordered - Accent 6"/>
    <w:basedOn w:val="32"/>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74">
    <w:name w:val="Hyperlink"/>
    <w:uiPriority w:val="99"/>
    <w:unhideWhenUsed/>
    <w:rPr>
      <w:color w:val="0000ff" w:themeColor="hyperlink"/>
      <w:u w:val="single"/>
    </w:rPr>
  </w:style>
  <w:style w:type="paragraph" w:styleId="175">
    <w:name w:val="footnote text"/>
    <w:basedOn w:val="670"/>
    <w:link w:val="176"/>
    <w:uiPriority w:val="99"/>
    <w:semiHidden/>
    <w:unhideWhenUsed/>
    <w:pPr>
      <w:spacing w:after="40" w:line="240" w:lineRule="auto"/>
    </w:pPr>
    <w:rPr>
      <w:sz w:val="18"/>
    </w:rPr>
  </w:style>
  <w:style w:type="character" w:styleId="176">
    <w:name w:val="Footnote Text Char"/>
    <w:link w:val="175"/>
    <w:uiPriority w:val="99"/>
    <w:rPr>
      <w:sz w:val="18"/>
    </w:rPr>
  </w:style>
  <w:style w:type="character" w:styleId="177">
    <w:name w:val="footnote reference"/>
    <w:basedOn w:val="11"/>
    <w:uiPriority w:val="99"/>
    <w:unhideWhenUsed/>
    <w:rPr>
      <w:vertAlign w:val="superscript"/>
    </w:rPr>
  </w:style>
  <w:style w:type="paragraph" w:styleId="178">
    <w:name w:val="endnote text"/>
    <w:basedOn w:val="670"/>
    <w:link w:val="179"/>
    <w:uiPriority w:val="99"/>
    <w:semiHidden/>
    <w:unhideWhenUsed/>
    <w:pPr>
      <w:spacing w:after="0" w:line="240" w:lineRule="auto"/>
    </w:pPr>
    <w:rPr>
      <w:sz w:val="20"/>
    </w:rPr>
  </w:style>
  <w:style w:type="character" w:styleId="179">
    <w:name w:val="Endnote Text Char"/>
    <w:link w:val="178"/>
    <w:uiPriority w:val="99"/>
    <w:rPr>
      <w:sz w:val="20"/>
    </w:rPr>
  </w:style>
  <w:style w:type="character" w:styleId="180">
    <w:name w:val="endnote reference"/>
    <w:basedOn w:val="11"/>
    <w:uiPriority w:val="99"/>
    <w:semiHidden/>
    <w:unhideWhenUsed/>
    <w:rPr>
      <w:vertAlign w:val="superscript"/>
    </w:rPr>
  </w:style>
  <w:style w:type="paragraph" w:styleId="181">
    <w:name w:val="toc 1"/>
    <w:basedOn w:val="670"/>
    <w:next w:val="670"/>
    <w:uiPriority w:val="39"/>
    <w:unhideWhenUsed/>
    <w:pPr>
      <w:ind w:left="0" w:right="0" w:firstLine="0"/>
      <w:spacing w:after="57"/>
    </w:pPr>
  </w:style>
  <w:style w:type="paragraph" w:styleId="182">
    <w:name w:val="toc 2"/>
    <w:basedOn w:val="670"/>
    <w:next w:val="670"/>
    <w:uiPriority w:val="39"/>
    <w:unhideWhenUsed/>
    <w:pPr>
      <w:ind w:left="283" w:right="0" w:firstLine="0"/>
      <w:spacing w:after="57"/>
    </w:pPr>
  </w:style>
  <w:style w:type="paragraph" w:styleId="183">
    <w:name w:val="toc 3"/>
    <w:basedOn w:val="670"/>
    <w:next w:val="670"/>
    <w:uiPriority w:val="39"/>
    <w:unhideWhenUsed/>
    <w:pPr>
      <w:ind w:left="567" w:right="0" w:firstLine="0"/>
      <w:spacing w:after="57"/>
    </w:pPr>
  </w:style>
  <w:style w:type="paragraph" w:styleId="184">
    <w:name w:val="toc 4"/>
    <w:basedOn w:val="670"/>
    <w:next w:val="670"/>
    <w:uiPriority w:val="39"/>
    <w:unhideWhenUsed/>
    <w:pPr>
      <w:ind w:left="850" w:right="0" w:firstLine="0"/>
      <w:spacing w:after="57"/>
    </w:pPr>
  </w:style>
  <w:style w:type="paragraph" w:styleId="185">
    <w:name w:val="toc 5"/>
    <w:basedOn w:val="670"/>
    <w:next w:val="670"/>
    <w:uiPriority w:val="39"/>
    <w:unhideWhenUsed/>
    <w:pPr>
      <w:ind w:left="1134" w:right="0" w:firstLine="0"/>
      <w:spacing w:after="57"/>
    </w:pPr>
  </w:style>
  <w:style w:type="paragraph" w:styleId="186">
    <w:name w:val="toc 6"/>
    <w:basedOn w:val="670"/>
    <w:next w:val="670"/>
    <w:uiPriority w:val="39"/>
    <w:unhideWhenUsed/>
    <w:pPr>
      <w:ind w:left="1417" w:right="0" w:firstLine="0"/>
      <w:spacing w:after="57"/>
    </w:pPr>
  </w:style>
  <w:style w:type="paragraph" w:styleId="187">
    <w:name w:val="toc 7"/>
    <w:basedOn w:val="670"/>
    <w:next w:val="670"/>
    <w:uiPriority w:val="39"/>
    <w:unhideWhenUsed/>
    <w:pPr>
      <w:ind w:left="1701" w:right="0" w:firstLine="0"/>
      <w:spacing w:after="57"/>
    </w:pPr>
  </w:style>
  <w:style w:type="paragraph" w:styleId="188">
    <w:name w:val="toc 8"/>
    <w:basedOn w:val="670"/>
    <w:next w:val="670"/>
    <w:uiPriority w:val="39"/>
    <w:unhideWhenUsed/>
    <w:pPr>
      <w:ind w:left="1984" w:right="0" w:firstLine="0"/>
      <w:spacing w:after="57"/>
    </w:pPr>
  </w:style>
  <w:style w:type="paragraph" w:styleId="189">
    <w:name w:val="toc 9"/>
    <w:basedOn w:val="670"/>
    <w:next w:val="670"/>
    <w:uiPriority w:val="39"/>
    <w:unhideWhenUsed/>
    <w:pPr>
      <w:ind w:left="2268" w:right="0" w:firstLine="0"/>
      <w:spacing w:after="57"/>
    </w:pPr>
  </w:style>
  <w:style w:type="paragraph" w:styleId="190">
    <w:name w:val="TOC Heading"/>
    <w:uiPriority w:val="39"/>
    <w:unhideWhenUsed/>
  </w:style>
  <w:style w:type="paragraph" w:styleId="191">
    <w:name w:val="table of figures"/>
    <w:basedOn w:val="670"/>
    <w:next w:val="670"/>
    <w:uiPriority w:val="99"/>
    <w:unhideWhenUsed/>
    <w:pPr>
      <w:spacing w:after="0" w:afterAutospacing="0"/>
    </w:pPr>
  </w:style>
  <w:style w:type="paragraph" w:styleId="670" w:default="1">
    <w:name w:val="Normal"/>
    <w:next w:val="670"/>
    <w:link w:val="670"/>
    <w:qFormat/>
    <w:pPr>
      <w:spacing w:after="200" w:line="276" w:lineRule="auto"/>
    </w:pPr>
    <w:rPr>
      <w:sz w:val="22"/>
      <w:szCs w:val="22"/>
      <w:lang w:val="ru-RU" w:eastAsia="en-US" w:bidi="ar-SA"/>
    </w:rPr>
  </w:style>
  <w:style w:type="paragraph" w:styleId="671">
    <w:name w:val="Заголовок 1,H1,co,Document Header1,Введение...,Б1,Heading 1iz,Б11,Заголовок параграфа (1.),Section,Section Heading,level2 hdg,h1,Level 1 Topic Heading,app heading 1,ITT t1,II+,I,H11,H12,H13,H14,H15,H16,H17,H18,H111,H121,H131,H141,H151,H161"/>
    <w:basedOn w:val="670"/>
    <w:next w:val="670"/>
    <w:link w:val="701"/>
    <w:qFormat/>
    <w:pPr>
      <w:keepNext/>
      <w:spacing w:before="240" w:after="60" w:line="240" w:lineRule="auto"/>
      <w:outlineLvl w:val="0"/>
    </w:pPr>
    <w:rPr>
      <w:rFonts w:ascii="Arial" w:hAnsi="Arial" w:eastAsia="Times New Roman" w:cs="Arial"/>
      <w:b/>
      <w:bCs/>
      <w:sz w:val="32"/>
      <w:szCs w:val="32"/>
      <w:lang w:eastAsia="ru-RU"/>
    </w:rPr>
  </w:style>
  <w:style w:type="paragraph" w:styleId="672">
    <w:name w:val="Заголовок 2,H2,2,h2,Б2,RTC,iz2,Раздел Знак,H2 Знак,Заголовок 21,Заголовок 1 + Times New Roman,14 пт,Перед:  0 пт,После:  0 пт Знак,12 пт,После:  0 пт,Numbered text 3,HD2,Heading 2 Hidden,Gliederung2,Gliederung,Indented Heading,H21,H22,H23"/>
    <w:basedOn w:val="670"/>
    <w:next w:val="670"/>
    <w:link w:val="730"/>
    <w:qFormat/>
    <w:pPr>
      <w:jc w:val="center"/>
      <w:keepNext/>
      <w:spacing w:after="0" w:line="240" w:lineRule="auto"/>
      <w:outlineLvl w:val="1"/>
    </w:pPr>
    <w:rPr>
      <w:rFonts w:ascii="Times New Roman" w:hAnsi="Times New Roman" w:eastAsia="Arial Unicode MS"/>
      <w:b/>
      <w:sz w:val="36"/>
      <w:szCs w:val="20"/>
      <w:lang w:eastAsia="ru-RU"/>
    </w:rPr>
  </w:style>
  <w:style w:type="paragraph" w:styleId="673">
    <w:name w:val="Заголовок 3,Знак,Б3,RTC 3,iz3,Подраздел,римская нумерация"/>
    <w:basedOn w:val="670"/>
    <w:next w:val="670"/>
    <w:link w:val="703"/>
    <w:qFormat/>
    <w:pPr>
      <w:ind w:left="680" w:right="284" w:hanging="113"/>
      <w:keepNext/>
      <w:spacing w:before="240" w:after="60" w:line="240" w:lineRule="auto"/>
      <w:tabs>
        <w:tab w:val="num" w:pos="720" w:leader="none"/>
      </w:tabs>
      <w:outlineLvl w:val="2"/>
    </w:pPr>
    <w:rPr>
      <w:rFonts w:ascii="Times New Roman" w:hAnsi="Times New Roman" w:eastAsia="Times New Roman"/>
      <w:b/>
      <w:sz w:val="24"/>
      <w:szCs w:val="20"/>
      <w:lang w:val="en-US" w:eastAsia="en-US"/>
    </w:rPr>
  </w:style>
  <w:style w:type="paragraph" w:styleId="674">
    <w:name w:val="Заголовок 4,Пункт Знак,Заголовок_4,Б4,RTC 4"/>
    <w:basedOn w:val="670"/>
    <w:next w:val="670"/>
    <w:link w:val="704"/>
    <w:unhideWhenUsed/>
    <w:qFormat/>
    <w:pPr>
      <w:keepNext/>
      <w:spacing w:before="240" w:after="60" w:line="240" w:lineRule="auto"/>
      <w:outlineLvl w:val="3"/>
    </w:pPr>
    <w:rPr>
      <w:rFonts w:eastAsia="Times New Roman"/>
      <w:b/>
      <w:bCs/>
      <w:sz w:val="28"/>
      <w:szCs w:val="28"/>
      <w:lang w:eastAsia="ru-RU"/>
    </w:rPr>
  </w:style>
  <w:style w:type="paragraph" w:styleId="675">
    <w:name w:val="Заголовок 5"/>
    <w:basedOn w:val="670"/>
    <w:next w:val="670"/>
    <w:link w:val="705"/>
    <w:uiPriority w:val="99"/>
    <w:qFormat/>
    <w:pPr>
      <w:ind w:left="5664" w:firstLine="6"/>
      <w:keepNext/>
      <w:spacing w:after="0" w:line="240" w:lineRule="auto"/>
      <w:outlineLvl w:val="4"/>
    </w:pPr>
    <w:rPr>
      <w:rFonts w:eastAsia="Times New Roman"/>
      <w:b/>
      <w:bCs/>
      <w:i/>
      <w:iCs/>
      <w:sz w:val="26"/>
      <w:szCs w:val="26"/>
      <w:lang w:eastAsia="ru-RU"/>
    </w:rPr>
  </w:style>
  <w:style w:type="paragraph" w:styleId="676">
    <w:name w:val="Заголовок 6"/>
    <w:basedOn w:val="670"/>
    <w:next w:val="670"/>
    <w:link w:val="706"/>
    <w:uiPriority w:val="99"/>
    <w:qFormat/>
    <w:pPr>
      <w:jc w:val="both"/>
      <w:keepNext/>
      <w:spacing w:after="0" w:line="240" w:lineRule="auto"/>
      <w:outlineLvl w:val="5"/>
    </w:pPr>
    <w:rPr>
      <w:rFonts w:ascii="Times New Roman" w:hAnsi="Times New Roman" w:eastAsia="Times New Roman"/>
      <w:sz w:val="28"/>
      <w:szCs w:val="28"/>
      <w:lang w:eastAsia="ru-RU"/>
    </w:rPr>
  </w:style>
  <w:style w:type="character" w:styleId="677">
    <w:name w:val="Основной шрифт абзаца"/>
    <w:next w:val="677"/>
    <w:link w:val="670"/>
    <w:uiPriority w:val="1"/>
    <w:unhideWhenUsed/>
  </w:style>
  <w:style w:type="table" w:styleId="678">
    <w:name w:val="Обычная таблица"/>
    <w:next w:val="678"/>
    <w:link w:val="670"/>
    <w:uiPriority w:val="99"/>
    <w:semiHidden/>
    <w:unhideWhenUsed/>
    <w:qFormat/>
    <w:tblPr/>
  </w:style>
  <w:style w:type="numbering" w:styleId="679">
    <w:name w:val="Нет списка"/>
    <w:next w:val="679"/>
    <w:link w:val="670"/>
    <w:uiPriority w:val="99"/>
    <w:semiHidden/>
    <w:unhideWhenUsed/>
  </w:style>
  <w:style w:type="table" w:styleId="680">
    <w:name w:val="Сетка таблицы"/>
    <w:basedOn w:val="678"/>
    <w:next w:val="680"/>
    <w:link w:val="670"/>
    <w:uiPriority w:val="39"/>
    <w:pPr>
      <w:spacing w:after="0" w:line="240" w:lineRule="auto"/>
    </w:pPr>
    <w:tblPr/>
  </w:style>
  <w:style w:type="paragraph" w:styleId="681">
    <w:name w:val="List Paragraph"/>
    <w:basedOn w:val="670"/>
    <w:next w:val="681"/>
    <w:link w:val="670"/>
    <w:pPr>
      <w:ind w:left="708"/>
      <w:spacing w:after="0" w:line="240" w:lineRule="auto"/>
    </w:pPr>
    <w:rPr>
      <w:rFonts w:ascii="Times New Roman" w:hAnsi="Times New Roman" w:eastAsia="Times New Roman"/>
      <w:sz w:val="24"/>
      <w:szCs w:val="24"/>
      <w:lang w:eastAsia="ru-RU"/>
    </w:rPr>
  </w:style>
  <w:style w:type="paragraph" w:styleId="682">
    <w:name w:val="Основной текст с отступом,Основной текст с отступом Знак2 Знак,Основной текст с отступом Знак1 Знак Знак,Основной текст с отступом Знак Знак Знак Знак,Основной текст с отступом Знак Знак1 Знак,Основной текст с отступом1"/>
    <w:basedOn w:val="670"/>
    <w:next w:val="682"/>
    <w:link w:val="683"/>
    <w:uiPriority w:val="99"/>
    <w:pPr>
      <w:ind w:left="283"/>
      <w:spacing w:after="120" w:line="240" w:lineRule="auto"/>
    </w:pPr>
    <w:rPr>
      <w:rFonts w:ascii="Times New Roman" w:hAnsi="Times New Roman" w:eastAsia="Times New Roman"/>
      <w:sz w:val="24"/>
      <w:szCs w:val="24"/>
      <w:lang w:val="en-US" w:eastAsia="en-US"/>
    </w:rPr>
  </w:style>
  <w:style w:type="character" w:styleId="683">
    <w:name w:val="Основной текст с отступом Знак,Основной текст с отступом Знак2 Знак Знак,Основной текст с отступом Знак1 Знак Знак Знак,Основной текст с отступом Знак Знак Знак Знак Знак,Основной текст с отступом Знак Знак1 Знак Знак,Основной текст с отступом1 Знак"/>
    <w:next w:val="683"/>
    <w:link w:val="682"/>
    <w:uiPriority w:val="99"/>
    <w:rPr>
      <w:rFonts w:ascii="Times New Roman" w:hAnsi="Times New Roman" w:eastAsia="Times New Roman"/>
      <w:sz w:val="24"/>
      <w:szCs w:val="24"/>
    </w:rPr>
  </w:style>
  <w:style w:type="paragraph" w:styleId="684">
    <w:name w:val="Текст выноски"/>
    <w:basedOn w:val="670"/>
    <w:next w:val="684"/>
    <w:link w:val="685"/>
    <w:uiPriority w:val="99"/>
    <w:semiHidden/>
    <w:unhideWhenUsed/>
    <w:pPr>
      <w:spacing w:after="0" w:line="240" w:lineRule="auto"/>
    </w:pPr>
    <w:rPr>
      <w:rFonts w:ascii="Tahoma" w:hAnsi="Tahoma"/>
      <w:sz w:val="16"/>
      <w:szCs w:val="16"/>
      <w:lang w:val="en-US"/>
    </w:rPr>
  </w:style>
  <w:style w:type="character" w:styleId="685">
    <w:name w:val="Текст выноски Знак"/>
    <w:next w:val="685"/>
    <w:link w:val="684"/>
    <w:uiPriority w:val="99"/>
    <w:semiHidden/>
    <w:rPr>
      <w:rFonts w:ascii="Tahoma" w:hAnsi="Tahoma" w:cs="Tahoma"/>
      <w:sz w:val="16"/>
      <w:szCs w:val="16"/>
      <w:lang w:eastAsia="en-US"/>
    </w:rPr>
  </w:style>
  <w:style w:type="paragraph" w:styleId="686">
    <w:name w:val="Стиль3"/>
    <w:basedOn w:val="670"/>
    <w:next w:val="686"/>
    <w:link w:val="687"/>
    <w:pPr>
      <w:ind w:firstLine="567"/>
      <w:jc w:val="both"/>
      <w:keepLines/>
      <w:spacing w:after="0" w:line="360" w:lineRule="auto"/>
    </w:pPr>
    <w:rPr>
      <w:rFonts w:ascii="Arial" w:hAnsi="Arial" w:eastAsia="Times New Roman"/>
      <w:lang w:val="en-US" w:eastAsia="en-US"/>
    </w:rPr>
  </w:style>
  <w:style w:type="character" w:styleId="687">
    <w:name w:val="Стиль3 Знак"/>
    <w:next w:val="687"/>
    <w:link w:val="686"/>
    <w:rPr>
      <w:rFonts w:ascii="Arial" w:hAnsi="Arial" w:eastAsia="Times New Roman" w:cs="Arial"/>
      <w:sz w:val="22"/>
      <w:szCs w:val="22"/>
    </w:rPr>
  </w:style>
  <w:style w:type="paragraph" w:styleId="688">
    <w:name w:val="Верхний колонтитул"/>
    <w:basedOn w:val="670"/>
    <w:next w:val="688"/>
    <w:link w:val="689"/>
    <w:unhideWhenUsed/>
    <w:pPr>
      <w:tabs>
        <w:tab w:val="center" w:pos="4677" w:leader="none"/>
        <w:tab w:val="right" w:pos="9355" w:leader="none"/>
      </w:tabs>
    </w:pPr>
    <w:rPr>
      <w:lang w:val="en-US"/>
    </w:rPr>
  </w:style>
  <w:style w:type="character" w:styleId="689">
    <w:name w:val="Верхний колонтитул Знак"/>
    <w:next w:val="689"/>
    <w:link w:val="688"/>
    <w:rPr>
      <w:sz w:val="22"/>
      <w:szCs w:val="22"/>
      <w:lang w:eastAsia="en-US"/>
    </w:rPr>
  </w:style>
  <w:style w:type="paragraph" w:styleId="690">
    <w:name w:val="Нижний колонтитул"/>
    <w:basedOn w:val="670"/>
    <w:next w:val="690"/>
    <w:link w:val="691"/>
    <w:uiPriority w:val="99"/>
    <w:unhideWhenUsed/>
    <w:pPr>
      <w:tabs>
        <w:tab w:val="center" w:pos="4677" w:leader="none"/>
        <w:tab w:val="right" w:pos="9355" w:leader="none"/>
      </w:tabs>
    </w:pPr>
    <w:rPr>
      <w:lang w:val="en-US"/>
    </w:rPr>
  </w:style>
  <w:style w:type="character" w:styleId="691">
    <w:name w:val="Нижний колонтитул Знак"/>
    <w:next w:val="691"/>
    <w:link w:val="690"/>
    <w:uiPriority w:val="99"/>
    <w:rPr>
      <w:sz w:val="22"/>
      <w:szCs w:val="22"/>
      <w:lang w:eastAsia="en-US"/>
    </w:rPr>
  </w:style>
  <w:style w:type="character" w:styleId="692">
    <w:name w:val="Font Style39"/>
    <w:next w:val="692"/>
    <w:link w:val="670"/>
    <w:uiPriority w:val="99"/>
    <w:rPr>
      <w:rFonts w:ascii="Times New Roman" w:hAnsi="Times New Roman" w:cs="Times New Roman"/>
      <w:b/>
      <w:bCs/>
      <w:sz w:val="28"/>
      <w:szCs w:val="28"/>
    </w:rPr>
  </w:style>
  <w:style w:type="character" w:styleId="693">
    <w:name w:val="Знак примечания"/>
    <w:next w:val="693"/>
    <w:link w:val="670"/>
    <w:unhideWhenUsed/>
    <w:rPr>
      <w:sz w:val="16"/>
      <w:szCs w:val="16"/>
    </w:rPr>
  </w:style>
  <w:style w:type="paragraph" w:styleId="694">
    <w:name w:val="Текст примечания"/>
    <w:basedOn w:val="670"/>
    <w:next w:val="694"/>
    <w:link w:val="695"/>
    <w:unhideWhenUsed/>
    <w:rPr>
      <w:sz w:val="20"/>
      <w:szCs w:val="20"/>
      <w:lang w:val="en-US"/>
    </w:rPr>
  </w:style>
  <w:style w:type="character" w:styleId="695">
    <w:name w:val="Текст примечания Знак"/>
    <w:next w:val="695"/>
    <w:link w:val="694"/>
    <w:rPr>
      <w:lang w:eastAsia="en-US"/>
    </w:rPr>
  </w:style>
  <w:style w:type="paragraph" w:styleId="696">
    <w:name w:val="Тема примечания"/>
    <w:basedOn w:val="694"/>
    <w:next w:val="694"/>
    <w:link w:val="697"/>
    <w:unhideWhenUsed/>
    <w:rPr>
      <w:b/>
      <w:bCs/>
      <w:lang w:val="en-US"/>
    </w:rPr>
  </w:style>
  <w:style w:type="character" w:styleId="697">
    <w:name w:val="Тема примечания Знак"/>
    <w:next w:val="697"/>
    <w:link w:val="696"/>
    <w:rPr>
      <w:b/>
      <w:bCs/>
      <w:lang w:eastAsia="en-US"/>
    </w:rPr>
  </w:style>
  <w:style w:type="paragraph" w:styleId="698">
    <w:name w:val="Абзац списка"/>
    <w:basedOn w:val="670"/>
    <w:next w:val="698"/>
    <w:link w:val="670"/>
    <w:uiPriority w:val="34"/>
    <w:qFormat/>
    <w:pPr>
      <w:ind w:left="708"/>
      <w:spacing w:after="0" w:line="240" w:lineRule="auto"/>
    </w:pPr>
    <w:rPr>
      <w:rFonts w:ascii="Times New Roman" w:hAnsi="Times New Roman" w:eastAsia="Times New Roman"/>
      <w:sz w:val="24"/>
      <w:szCs w:val="24"/>
      <w:lang w:eastAsia="ru-RU"/>
    </w:rPr>
  </w:style>
  <w:style w:type="paragraph" w:styleId="699">
    <w:name w:val="Текст"/>
    <w:basedOn w:val="670"/>
    <w:next w:val="699"/>
    <w:link w:val="700"/>
    <w:unhideWhenUsed/>
    <w:pPr>
      <w:spacing w:after="0" w:line="240" w:lineRule="auto"/>
    </w:pPr>
    <w:rPr>
      <w:rFonts w:eastAsia="Times New Roman"/>
      <w:szCs w:val="21"/>
      <w:lang w:val="en-US"/>
    </w:rPr>
  </w:style>
  <w:style w:type="character" w:styleId="700">
    <w:name w:val="Текст Знак"/>
    <w:next w:val="700"/>
    <w:link w:val="699"/>
    <w:rPr>
      <w:rFonts w:eastAsia="Times New Roman" w:cs="Times New Roman"/>
      <w:sz w:val="22"/>
      <w:szCs w:val="21"/>
      <w:lang w:eastAsia="en-US"/>
    </w:rPr>
  </w:style>
  <w:style w:type="character" w:styleId="701">
    <w:name w:val="Заголовок 1 Знак,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next w:val="701"/>
    <w:link w:val="671"/>
    <w:rPr>
      <w:rFonts w:ascii="Arial" w:hAnsi="Arial" w:eastAsia="Times New Roman" w:cs="Arial"/>
      <w:b/>
      <w:bCs/>
      <w:sz w:val="32"/>
      <w:szCs w:val="32"/>
    </w:rPr>
  </w:style>
  <w:style w:type="character" w:styleId="702">
    <w:name w:val="Заголовок 2 Знак"/>
    <w:next w:val="702"/>
    <w:link w:val="670"/>
    <w:uiPriority w:val="9"/>
    <w:semiHidden/>
    <w:rPr>
      <w:rFonts w:ascii="Calibri Light" w:hAnsi="Calibri Light" w:eastAsia="Times New Roman" w:cs="Times New Roman"/>
      <w:b/>
      <w:bCs/>
      <w:i/>
      <w:iCs/>
      <w:sz w:val="28"/>
      <w:szCs w:val="28"/>
      <w:lang w:eastAsia="en-US"/>
    </w:rPr>
  </w:style>
  <w:style w:type="character" w:styleId="703">
    <w:name w:val="Заголовок 3 Знак,Знак Знак,Б3 Знак,RTC 3 Знак,iz3 Знак,Подраздел Знак,римская нумерация Знак"/>
    <w:next w:val="703"/>
    <w:link w:val="673"/>
    <w:rPr>
      <w:rFonts w:ascii="Times New Roman" w:hAnsi="Times New Roman" w:eastAsia="Times New Roman"/>
      <w:b/>
      <w:sz w:val="24"/>
      <w:lang w:val="en-US" w:eastAsia="en-US"/>
    </w:rPr>
  </w:style>
  <w:style w:type="character" w:styleId="704">
    <w:name w:val="Заголовок 4 Знак,Пункт Знак Знак1,Заголовок_4 Знак1,Б4 Знак1,RTC 4 Знак1"/>
    <w:next w:val="704"/>
    <w:link w:val="674"/>
    <w:rPr>
      <w:rFonts w:eastAsia="Times New Roman"/>
      <w:b/>
      <w:bCs/>
      <w:sz w:val="28"/>
      <w:szCs w:val="28"/>
    </w:rPr>
  </w:style>
  <w:style w:type="character" w:styleId="705">
    <w:name w:val="Заголовок 5 Знак"/>
    <w:next w:val="705"/>
    <w:link w:val="675"/>
    <w:uiPriority w:val="99"/>
    <w:rPr>
      <w:rFonts w:eastAsia="Times New Roman"/>
      <w:b/>
      <w:bCs/>
      <w:i/>
      <w:iCs/>
      <w:sz w:val="26"/>
      <w:szCs w:val="26"/>
    </w:rPr>
  </w:style>
  <w:style w:type="character" w:styleId="706">
    <w:name w:val="Заголовок 6 Знак"/>
    <w:next w:val="706"/>
    <w:link w:val="676"/>
    <w:uiPriority w:val="99"/>
    <w:rPr>
      <w:rFonts w:ascii="Times New Roman" w:hAnsi="Times New Roman" w:eastAsia="Times New Roman"/>
      <w:sz w:val="28"/>
      <w:szCs w:val="28"/>
    </w:rPr>
  </w:style>
  <w:style w:type="paragraph" w:styleId="707">
    <w:name w:val="Style5"/>
    <w:basedOn w:val="670"/>
    <w:next w:val="707"/>
    <w:link w:val="670"/>
    <w:uiPriority w:val="99"/>
    <w:pPr>
      <w:ind w:firstLine="706"/>
      <w:jc w:val="both"/>
      <w:spacing w:after="0" w:line="320" w:lineRule="exact"/>
      <w:widowControl w:val="off"/>
    </w:pPr>
    <w:rPr>
      <w:rFonts w:ascii="Times New Roman" w:hAnsi="Times New Roman" w:eastAsia="Times New Roman"/>
      <w:sz w:val="24"/>
      <w:szCs w:val="24"/>
      <w:lang w:eastAsia="ru-RU"/>
    </w:rPr>
  </w:style>
  <w:style w:type="paragraph" w:styleId="708">
    <w:name w:val="Default"/>
    <w:next w:val="708"/>
    <w:link w:val="670"/>
    <w:rPr>
      <w:rFonts w:ascii="Times New Roman" w:hAnsi="Times New Roman"/>
      <w:color w:val="000000"/>
      <w:sz w:val="24"/>
      <w:szCs w:val="24"/>
      <w:lang w:val="ru-RU" w:eastAsia="en-US" w:bidi="ar-SA"/>
    </w:rPr>
  </w:style>
  <w:style w:type="paragraph" w:styleId="709">
    <w:name w:val="Рецензия"/>
    <w:next w:val="709"/>
    <w:link w:val="670"/>
    <w:hidden/>
    <w:uiPriority w:val="99"/>
    <w:semiHidden/>
    <w:rPr>
      <w:rFonts w:ascii="Times New Roman" w:hAnsi="Times New Roman" w:eastAsia="Times New Roman"/>
      <w:sz w:val="24"/>
      <w:szCs w:val="24"/>
      <w:lang w:val="ru-RU" w:eastAsia="ru-RU" w:bidi="ar-SA"/>
    </w:rPr>
  </w:style>
  <w:style w:type="character" w:styleId="710">
    <w:name w:val="webofficeattributevalue"/>
    <w:next w:val="710"/>
    <w:link w:val="670"/>
  </w:style>
  <w:style w:type="character" w:styleId="711">
    <w:name w:val="Строгий"/>
    <w:next w:val="711"/>
    <w:link w:val="670"/>
    <w:uiPriority w:val="22"/>
    <w:qFormat/>
    <w:rPr>
      <w:b/>
      <w:bCs/>
    </w:rPr>
  </w:style>
  <w:style w:type="paragraph" w:styleId="712">
    <w:name w:val="Основной текст с отступом 2"/>
    <w:basedOn w:val="670"/>
    <w:next w:val="712"/>
    <w:link w:val="713"/>
    <w:pPr>
      <w:ind w:left="567"/>
      <w:jc w:val="both"/>
      <w:spacing w:after="0" w:line="240" w:lineRule="auto"/>
    </w:pPr>
    <w:rPr>
      <w:rFonts w:ascii="Times New Roman" w:hAnsi="Times New Roman" w:eastAsia="Times New Roman"/>
      <w:sz w:val="24"/>
      <w:szCs w:val="20"/>
      <w:lang w:val="en-US" w:eastAsia="en-US"/>
    </w:rPr>
  </w:style>
  <w:style w:type="character" w:styleId="713">
    <w:name w:val="Основной текст с отступом 2 Знак"/>
    <w:next w:val="713"/>
    <w:link w:val="712"/>
    <w:rPr>
      <w:rFonts w:ascii="Times New Roman" w:hAnsi="Times New Roman" w:eastAsia="Times New Roman"/>
      <w:sz w:val="24"/>
      <w:lang w:val="en-US" w:eastAsia="en-US"/>
    </w:rPr>
  </w:style>
  <w:style w:type="paragraph" w:styleId="714">
    <w:name w:val="Пункт"/>
    <w:basedOn w:val="670"/>
    <w:next w:val="714"/>
    <w:link w:val="719"/>
    <w:pPr>
      <w:jc w:val="both"/>
      <w:spacing w:after="0" w:line="360" w:lineRule="auto"/>
    </w:pPr>
    <w:rPr>
      <w:rFonts w:ascii="Times New Roman" w:hAnsi="Times New Roman" w:eastAsia="Times New Roman"/>
      <w:sz w:val="28"/>
      <w:szCs w:val="20"/>
      <w:lang w:val="en-US" w:eastAsia="en-US"/>
    </w:rPr>
  </w:style>
  <w:style w:type="paragraph" w:styleId="715">
    <w:name w:val="Таблица шапка"/>
    <w:basedOn w:val="670"/>
    <w:next w:val="715"/>
    <w:link w:val="670"/>
    <w:pPr>
      <w:ind w:left="57" w:right="57"/>
      <w:keepNext/>
      <w:spacing w:before="40" w:after="40" w:line="240" w:lineRule="auto"/>
    </w:pPr>
    <w:rPr>
      <w:rFonts w:ascii="Times New Roman" w:hAnsi="Times New Roman" w:eastAsia="Times New Roman"/>
      <w:szCs w:val="24"/>
      <w:lang w:eastAsia="ru-RU"/>
    </w:rPr>
  </w:style>
  <w:style w:type="paragraph" w:styleId="716">
    <w:name w:val="Таблица текст"/>
    <w:basedOn w:val="670"/>
    <w:next w:val="716"/>
    <w:link w:val="670"/>
    <w:pPr>
      <w:ind w:left="57" w:right="57"/>
      <w:spacing w:before="40" w:after="40" w:line="240" w:lineRule="auto"/>
    </w:pPr>
    <w:rPr>
      <w:rFonts w:ascii="Times New Roman" w:hAnsi="Times New Roman" w:eastAsia="Times New Roman"/>
      <w:sz w:val="24"/>
      <w:szCs w:val="24"/>
      <w:lang w:eastAsia="ru-RU"/>
    </w:rPr>
  </w:style>
  <w:style w:type="table" w:styleId="717">
    <w:name w:val="Сетка таблицы1"/>
    <w:basedOn w:val="678"/>
    <w:next w:val="680"/>
    <w:link w:val="670"/>
    <w:rPr>
      <w:rFonts w:ascii="Times New Roman" w:hAnsi="Times New Roman" w:eastAsia="Times New Roman"/>
    </w:rPr>
    <w:tblPr/>
  </w:style>
  <w:style w:type="paragraph" w:styleId="718">
    <w:name w:val="Знак Знак Знак Знак Знак Знак"/>
    <w:basedOn w:val="670"/>
    <w:next w:val="718"/>
    <w:link w:val="670"/>
    <w:pPr>
      <w:spacing w:after="160" w:line="240" w:lineRule="exact"/>
      <w:tabs>
        <w:tab w:val="num" w:pos="360" w:leader="none"/>
      </w:tabs>
    </w:pPr>
    <w:rPr>
      <w:rFonts w:ascii="Verdana" w:hAnsi="Verdana" w:eastAsia="Times New Roman" w:cs="Verdana"/>
      <w:sz w:val="20"/>
      <w:szCs w:val="20"/>
      <w:lang w:val="en-US"/>
    </w:rPr>
  </w:style>
  <w:style w:type="character" w:styleId="719">
    <w:name w:val="Пункт Знак1,Заголовок 4 Знак1,Заголовок 4 Знак Знак,Пункт Знак Знак,Заголовок_4 Знак,Б4 Знак,RTC 4 Знак"/>
    <w:next w:val="719"/>
    <w:link w:val="714"/>
    <w:rPr>
      <w:rFonts w:ascii="Times New Roman" w:hAnsi="Times New Roman" w:eastAsia="Times New Roman"/>
      <w:sz w:val="28"/>
      <w:lang w:val="en-US" w:eastAsia="en-US"/>
    </w:rPr>
  </w:style>
  <w:style w:type="character" w:styleId="720">
    <w:name w:val="Основной текст Знак,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next w:val="720"/>
    <w:link w:val="734"/>
    <w:rPr>
      <w:sz w:val="28"/>
    </w:rPr>
  </w:style>
  <w:style w:type="character" w:styleId="721">
    <w:name w:val="Гиперссылка"/>
    <w:next w:val="721"/>
    <w:link w:val="670"/>
    <w:uiPriority w:val="99"/>
    <w:unhideWhenUsed/>
    <w:rPr>
      <w:color w:val="0000ff"/>
      <w:u w:val="single"/>
    </w:rPr>
  </w:style>
  <w:style w:type="paragraph" w:styleId="722">
    <w:name w:val="Подподпункт"/>
    <w:basedOn w:val="670"/>
    <w:next w:val="722"/>
    <w:link w:val="753"/>
    <w:pPr>
      <w:numPr>
        <w:ilvl w:val="4"/>
        <w:numId w:val="1"/>
      </w:numPr>
      <w:jc w:val="both"/>
      <w:spacing w:after="0" w:line="360" w:lineRule="auto"/>
      <w:widowControl w:val="off"/>
    </w:pPr>
    <w:rPr>
      <w:rFonts w:ascii="Times New Roman" w:hAnsi="Times New Roman" w:eastAsia="Times New Roman"/>
      <w:sz w:val="28"/>
      <w:szCs w:val="20"/>
      <w:lang w:eastAsia="ru-RU"/>
    </w:rPr>
  </w:style>
  <w:style w:type="table" w:styleId="723">
    <w:name w:val="TableGrid1"/>
    <w:next w:val="723"/>
    <w:link w:val="670"/>
    <w:rPr>
      <w:rFonts w:eastAsia="Times New Roman"/>
      <w:sz w:val="22"/>
      <w:szCs w:val="22"/>
      <w:lang w:val="ru-RU" w:eastAsia="ru-RU" w:bidi="ar-SA"/>
    </w:rPr>
    <w:tblPr/>
  </w:style>
  <w:style w:type="numbering" w:styleId="724">
    <w:name w:val="Нет списка1"/>
    <w:next w:val="679"/>
    <w:link w:val="670"/>
    <w:uiPriority w:val="99"/>
    <w:semiHidden/>
    <w:unhideWhenUsed/>
  </w:style>
  <w:style w:type="paragraph" w:styleId="725">
    <w:name w:val="заголовок 5"/>
    <w:basedOn w:val="670"/>
    <w:next w:val="670"/>
    <w:link w:val="670"/>
    <w:pPr>
      <w:ind w:left="1008" w:hanging="1008"/>
      <w:spacing w:before="240" w:after="60" w:line="240" w:lineRule="auto"/>
      <w:widowControl w:val="off"/>
      <w:tabs>
        <w:tab w:val="num" w:pos="1008" w:leader="none"/>
      </w:tabs>
    </w:pPr>
    <w:rPr>
      <w:rFonts w:ascii="Times New Roman" w:hAnsi="Times New Roman" w:eastAsia="Times New Roman"/>
      <w:sz w:val="24"/>
      <w:szCs w:val="20"/>
      <w:lang w:eastAsia="ru-RU"/>
    </w:rPr>
  </w:style>
  <w:style w:type="character" w:styleId="726">
    <w:name w:val="Просмотренная гиперссылка"/>
    <w:next w:val="726"/>
    <w:link w:val="670"/>
    <w:uiPriority w:val="99"/>
    <w:unhideWhenUsed/>
    <w:rPr>
      <w:color w:val="954f72"/>
      <w:u w:val="single"/>
    </w:rPr>
  </w:style>
  <w:style w:type="paragraph" w:styleId="727">
    <w:name w:val="Цитата1"/>
    <w:basedOn w:val="670"/>
    <w:next w:val="727"/>
    <w:link w:val="670"/>
    <w:uiPriority w:val="99"/>
    <w:pPr>
      <w:ind w:left="34" w:right="32" w:firstLine="595"/>
      <w:jc w:val="both"/>
      <w:spacing w:after="0" w:line="360" w:lineRule="auto"/>
      <w:shd w:val="clear" w:color="auto" w:fill="ffffff"/>
    </w:pPr>
    <w:rPr>
      <w:rFonts w:ascii="Arial" w:hAnsi="Arial" w:eastAsia="Times New Roman"/>
      <w:color w:val="000000"/>
      <w:szCs w:val="20"/>
      <w:lang w:eastAsia="ru-RU"/>
    </w:rPr>
  </w:style>
  <w:style w:type="paragraph" w:styleId="728">
    <w:name w:val="Без интервала"/>
    <w:next w:val="728"/>
    <w:link w:val="729"/>
    <w:uiPriority w:val="1"/>
    <w:qFormat/>
    <w:rPr>
      <w:sz w:val="22"/>
      <w:szCs w:val="22"/>
      <w:lang w:val="ru-RU" w:eastAsia="en-US" w:bidi="ar-SA"/>
    </w:rPr>
  </w:style>
  <w:style w:type="character" w:styleId="729">
    <w:name w:val="Без интервала Знак"/>
    <w:next w:val="729"/>
    <w:link w:val="728"/>
    <w:uiPriority w:val="1"/>
    <w:rPr>
      <w:sz w:val="22"/>
      <w:szCs w:val="22"/>
      <w:lang w:eastAsia="en-US"/>
    </w:rPr>
  </w:style>
  <w:style w:type="character" w:styleId="730">
    <w:name w:val="Заголовок 2 Знак1,H2 Знак1,2 Знак,h2 Знак,Б2 Знак,RTC Знак,iz2 Знак,Раздел Знак Знак,H2 Знак Знак,Заголовок 21 Знак,Заголовок 1 + Times New Roman Знак,14 пт Знак,Перед:  0 пт Знак,После:  0 пт Знак Знак,12 пт Знак,После:  0 пт Знак1,Numbered text 3 Знак"/>
    <w:next w:val="730"/>
    <w:link w:val="672"/>
    <w:rPr>
      <w:rFonts w:ascii="Times New Roman" w:hAnsi="Times New Roman" w:eastAsia="Arial Unicode MS"/>
      <w:b/>
      <w:sz w:val="36"/>
    </w:rPr>
  </w:style>
  <w:style w:type="character" w:styleId="731">
    <w:name w:val="Heading 2 Char,Заголовок 2 Знак Char,H2 Char,H2 Знак Char,Заголовок 21 Char,Заголовок 1 + Times New Roman Char,14 пт Char,Перед:  0 пт Char,После:  0 пт Знак Char,12 пт Char,После:  0 пт Char,2 Char,h2 Char,Б2 Char,RTC Char,iz2 Char,Numbered text 3 Char"/>
    <w:next w:val="731"/>
    <w:link w:val="670"/>
    <w:uiPriority w:val="9"/>
    <w:semiHidden/>
    <w:rPr>
      <w:rFonts w:ascii="Cambria" w:hAnsi="Cambria" w:eastAsia="Times New Roman" w:cs="Times New Roman"/>
      <w:b/>
      <w:bCs/>
      <w:i/>
      <w:iCs/>
      <w:sz w:val="28"/>
      <w:szCs w:val="28"/>
    </w:rPr>
  </w:style>
  <w:style w:type="character" w:styleId="732">
    <w:name w:val="комментарий"/>
    <w:next w:val="732"/>
    <w:link w:val="670"/>
    <w:uiPriority w:val="99"/>
    <w:rPr>
      <w:rFonts w:cs="Times New Roman"/>
      <w:b/>
      <w:bCs/>
      <w:i/>
      <w:iCs/>
    </w:rPr>
  </w:style>
  <w:style w:type="paragraph" w:styleId="733">
    <w:name w:val="Нумерованный список"/>
    <w:basedOn w:val="734"/>
    <w:next w:val="733"/>
    <w:link w:val="670"/>
    <w:uiPriority w:val="99"/>
    <w:pPr>
      <w:ind w:firstLine="567"/>
      <w:jc w:val="both"/>
      <w:spacing w:before="60" w:after="0" w:line="360" w:lineRule="auto"/>
      <w:tabs>
        <w:tab w:val="num" w:pos="1134" w:leader="none"/>
      </w:tabs>
    </w:pPr>
    <w:rPr>
      <w:szCs w:val="28"/>
    </w:rPr>
  </w:style>
  <w:style w:type="paragraph" w:styleId="734">
    <w:name w:val="Основной текст,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670"/>
    <w:next w:val="734"/>
    <w:link w:val="720"/>
    <w:pPr>
      <w:spacing w:after="120" w:line="240" w:lineRule="auto"/>
    </w:pPr>
    <w:rPr>
      <w:sz w:val="28"/>
      <w:szCs w:val="20"/>
      <w:lang w:eastAsia="ru-RU"/>
    </w:rPr>
  </w:style>
  <w:style w:type="character" w:styleId="735">
    <w:name w:val="Основной текст Знак1"/>
    <w:next w:val="735"/>
    <w:link w:val="670"/>
    <w:rPr>
      <w:sz w:val="22"/>
      <w:szCs w:val="22"/>
      <w:lang w:eastAsia="en-US"/>
    </w:rPr>
  </w:style>
  <w:style w:type="paragraph" w:styleId="736">
    <w:name w:val="Основной текст 2"/>
    <w:basedOn w:val="670"/>
    <w:next w:val="736"/>
    <w:link w:val="737"/>
    <w:uiPriority w:val="99"/>
    <w:pPr>
      <w:spacing w:after="0" w:line="240" w:lineRule="auto"/>
    </w:pPr>
    <w:rPr>
      <w:rFonts w:ascii="Times New Roman" w:hAnsi="Times New Roman" w:eastAsia="Times New Roman"/>
      <w:sz w:val="24"/>
      <w:szCs w:val="24"/>
      <w:lang w:eastAsia="ru-RU"/>
    </w:rPr>
  </w:style>
  <w:style w:type="character" w:styleId="737">
    <w:name w:val="Основной текст 2 Знак"/>
    <w:next w:val="737"/>
    <w:link w:val="736"/>
    <w:uiPriority w:val="99"/>
    <w:rPr>
      <w:rFonts w:ascii="Times New Roman" w:hAnsi="Times New Roman" w:eastAsia="Times New Roman"/>
      <w:sz w:val="24"/>
      <w:szCs w:val="24"/>
    </w:rPr>
  </w:style>
  <w:style w:type="paragraph" w:styleId="738">
    <w:name w:val="Название"/>
    <w:basedOn w:val="670"/>
    <w:next w:val="738"/>
    <w:link w:val="739"/>
    <w:uiPriority w:val="99"/>
    <w:qFormat/>
    <w:pPr>
      <w:jc w:val="center"/>
      <w:spacing w:after="0" w:line="240" w:lineRule="auto"/>
    </w:pPr>
    <w:rPr>
      <w:rFonts w:ascii="Cambria" w:hAnsi="Cambria" w:eastAsia="Times New Roman"/>
      <w:b/>
      <w:bCs/>
      <w:sz w:val="32"/>
      <w:szCs w:val="32"/>
      <w:lang w:eastAsia="ru-RU"/>
    </w:rPr>
  </w:style>
  <w:style w:type="character" w:styleId="739">
    <w:name w:val="Название Знак"/>
    <w:next w:val="739"/>
    <w:link w:val="738"/>
    <w:uiPriority w:val="99"/>
    <w:rPr>
      <w:rFonts w:ascii="Cambria" w:hAnsi="Cambria" w:eastAsia="Times New Roman"/>
      <w:b/>
      <w:bCs/>
      <w:sz w:val="32"/>
      <w:szCs w:val="32"/>
    </w:rPr>
  </w:style>
  <w:style w:type="paragraph" w:styleId="740">
    <w:name w:val="ConsPlusNormal"/>
    <w:next w:val="740"/>
    <w:link w:val="670"/>
    <w:uiPriority w:val="99"/>
    <w:pPr>
      <w:ind w:firstLine="720"/>
    </w:pPr>
    <w:rPr>
      <w:rFonts w:ascii="Arial" w:hAnsi="Arial" w:eastAsia="Times New Roman" w:cs="Arial"/>
      <w:sz w:val="24"/>
      <w:szCs w:val="24"/>
      <w:lang w:val="ru-RU" w:eastAsia="ru-RU" w:bidi="ar-SA"/>
    </w:rPr>
  </w:style>
  <w:style w:type="paragraph" w:styleId="741">
    <w:name w:val="Пункт б/н"/>
    <w:basedOn w:val="670"/>
    <w:next w:val="741"/>
    <w:link w:val="670"/>
    <w:uiPriority w:val="99"/>
    <w:pPr>
      <w:ind w:left="1134"/>
      <w:jc w:val="both"/>
      <w:spacing w:after="0" w:line="360" w:lineRule="auto"/>
      <w:tabs>
        <w:tab w:val="left" w:pos="1134" w:leader="none"/>
      </w:tabs>
    </w:pPr>
    <w:rPr>
      <w:rFonts w:ascii="Times New Roman" w:hAnsi="Times New Roman" w:eastAsia="Times New Roman"/>
      <w:sz w:val="28"/>
      <w:szCs w:val="28"/>
      <w:lang w:eastAsia="ru-RU"/>
    </w:rPr>
  </w:style>
  <w:style w:type="paragraph" w:styleId="742">
    <w:name w:val="Основной текст 3"/>
    <w:basedOn w:val="670"/>
    <w:next w:val="742"/>
    <w:link w:val="743"/>
    <w:uiPriority w:val="99"/>
    <w:pPr>
      <w:ind w:firstLine="567"/>
      <w:jc w:val="both"/>
      <w:spacing w:after="120" w:line="360" w:lineRule="auto"/>
    </w:pPr>
    <w:rPr>
      <w:rFonts w:ascii="Times New Roman" w:hAnsi="Times New Roman" w:eastAsia="Times New Roman"/>
      <w:sz w:val="16"/>
      <w:szCs w:val="16"/>
      <w:lang w:eastAsia="ru-RU"/>
    </w:rPr>
  </w:style>
  <w:style w:type="character" w:styleId="743">
    <w:name w:val="Основной текст 3 Знак"/>
    <w:next w:val="743"/>
    <w:link w:val="742"/>
    <w:uiPriority w:val="99"/>
    <w:rPr>
      <w:rFonts w:ascii="Times New Roman" w:hAnsi="Times New Roman" w:eastAsia="Times New Roman"/>
      <w:sz w:val="16"/>
      <w:szCs w:val="16"/>
    </w:rPr>
  </w:style>
  <w:style w:type="paragraph" w:styleId="744">
    <w:name w:val="Знак Знак Знак1 Знак Знак Знак Знак Знак Знак Знак"/>
    <w:basedOn w:val="670"/>
    <w:next w:val="744"/>
    <w:link w:val="670"/>
    <w:uiPriority w:val="99"/>
    <w:pPr>
      <w:spacing w:after="160" w:line="240" w:lineRule="exact"/>
    </w:pPr>
    <w:rPr>
      <w:rFonts w:ascii="Verdana" w:hAnsi="Verdana" w:eastAsia="Times New Roman" w:cs="Verdana"/>
      <w:sz w:val="20"/>
      <w:szCs w:val="20"/>
      <w:lang w:val="en-US"/>
    </w:rPr>
  </w:style>
  <w:style w:type="paragraph" w:styleId="745">
    <w:name w:val="Текст сноски"/>
    <w:basedOn w:val="670"/>
    <w:next w:val="745"/>
    <w:link w:val="746"/>
    <w:pPr>
      <w:spacing w:after="0" w:line="240" w:lineRule="auto"/>
    </w:pPr>
    <w:rPr>
      <w:rFonts w:ascii="Times New Roman" w:hAnsi="Times New Roman" w:eastAsia="Times New Roman"/>
      <w:sz w:val="20"/>
      <w:szCs w:val="20"/>
      <w:lang w:eastAsia="ru-RU"/>
    </w:rPr>
  </w:style>
  <w:style w:type="character" w:styleId="746">
    <w:name w:val="Текст сноски Знак"/>
    <w:next w:val="746"/>
    <w:link w:val="745"/>
    <w:rPr>
      <w:rFonts w:ascii="Times New Roman" w:hAnsi="Times New Roman" w:eastAsia="Times New Roman"/>
    </w:rPr>
  </w:style>
  <w:style w:type="character" w:styleId="747">
    <w:name w:val="Знак сноски"/>
    <w:next w:val="747"/>
    <w:link w:val="670"/>
    <w:uiPriority w:val="99"/>
    <w:rPr>
      <w:rFonts w:cs="Times New Roman"/>
      <w:vertAlign w:val="superscript"/>
    </w:rPr>
  </w:style>
  <w:style w:type="paragraph" w:styleId="748">
    <w:name w:val="Схема документа"/>
    <w:basedOn w:val="670"/>
    <w:next w:val="748"/>
    <w:link w:val="749"/>
    <w:uiPriority w:val="99"/>
    <w:pPr>
      <w:spacing w:after="0" w:line="240" w:lineRule="auto"/>
      <w:shd w:val="clear" w:color="auto" w:fill="000080"/>
    </w:pPr>
    <w:rPr>
      <w:rFonts w:ascii="Times New Roman" w:hAnsi="Times New Roman" w:eastAsia="Times New Roman"/>
      <w:sz w:val="2"/>
      <w:szCs w:val="2"/>
      <w:lang w:eastAsia="ru-RU"/>
    </w:rPr>
  </w:style>
  <w:style w:type="character" w:styleId="749">
    <w:name w:val="Схема документа Знак"/>
    <w:next w:val="749"/>
    <w:link w:val="748"/>
    <w:uiPriority w:val="99"/>
    <w:rPr>
      <w:rFonts w:ascii="Times New Roman" w:hAnsi="Times New Roman" w:eastAsia="Times New Roman"/>
      <w:sz w:val="2"/>
      <w:szCs w:val="2"/>
      <w:shd w:val="clear" w:color="auto" w:fill="000080"/>
    </w:rPr>
  </w:style>
  <w:style w:type="paragraph" w:styleId="750">
    <w:name w:val="Цитата"/>
    <w:basedOn w:val="670"/>
    <w:next w:val="750"/>
    <w:link w:val="670"/>
    <w:uiPriority w:val="99"/>
    <w:pPr>
      <w:ind w:left="560" w:right="-66" w:firstLine="560"/>
      <w:jc w:val="both"/>
      <w:spacing w:before="240" w:after="0" w:line="260" w:lineRule="auto"/>
      <w:widowControl w:val="off"/>
    </w:pPr>
    <w:rPr>
      <w:rFonts w:ascii="Times New Roman" w:hAnsi="Times New Roman" w:eastAsia="Times New Roman"/>
      <w:sz w:val="24"/>
      <w:szCs w:val="24"/>
      <w:lang w:eastAsia="ru-RU"/>
    </w:rPr>
  </w:style>
  <w:style w:type="character" w:styleId="751">
    <w:name w:val="Знак Знак3"/>
    <w:next w:val="751"/>
    <w:link w:val="670"/>
    <w:uiPriority w:val="99"/>
    <w:rPr>
      <w:rFonts w:ascii="Courier New" w:hAnsi="Courier New" w:cs="Courier New"/>
      <w:b/>
      <w:bCs/>
      <w:lang w:val="ru-RU" w:eastAsia="ru-RU"/>
    </w:rPr>
  </w:style>
  <w:style w:type="character" w:styleId="752">
    <w:name w:val="Номер страницы"/>
    <w:next w:val="752"/>
    <w:link w:val="670"/>
    <w:uiPriority w:val="99"/>
    <w:rPr>
      <w:rFonts w:cs="Times New Roman"/>
    </w:rPr>
  </w:style>
  <w:style w:type="character" w:styleId="753">
    <w:name w:val="Подподпункт Знак"/>
    <w:next w:val="753"/>
    <w:link w:val="722"/>
    <w:rPr>
      <w:rFonts w:ascii="Times New Roman" w:hAnsi="Times New Roman" w:eastAsia="Times New Roman"/>
      <w:sz w:val="28"/>
    </w:rPr>
  </w:style>
  <w:style w:type="paragraph" w:styleId="754">
    <w:name w:val="служебная информация"/>
    <w:basedOn w:val="670"/>
    <w:next w:val="754"/>
    <w:link w:val="670"/>
    <w:uiPriority w:val="99"/>
    <w:pPr>
      <w:ind w:left="1800" w:right="900" w:hanging="1800"/>
      <w:spacing w:after="0" w:line="240" w:lineRule="auto"/>
      <w:tabs>
        <w:tab w:val="left" w:pos="4335" w:leader="none"/>
      </w:tabs>
    </w:pPr>
    <w:rPr>
      <w:rFonts w:ascii="Arial" w:hAnsi="Arial" w:eastAsia="Times New Roman" w:cs="Arial"/>
      <w:sz w:val="16"/>
      <w:szCs w:val="16"/>
      <w:lang w:eastAsia="ru-RU"/>
    </w:rPr>
  </w:style>
  <w:style w:type="paragraph" w:styleId="755">
    <w:name w:val="Подпункт"/>
    <w:basedOn w:val="714"/>
    <w:next w:val="755"/>
    <w:link w:val="670"/>
    <w:pPr>
      <w:ind w:left="2880" w:hanging="360"/>
      <w:tabs>
        <w:tab w:val="num" w:pos="2880" w:leader="none"/>
      </w:tabs>
    </w:pPr>
    <w:rPr>
      <w:szCs w:val="28"/>
      <w:lang w:val="ru-RU" w:eastAsia="ru-RU"/>
    </w:rPr>
  </w:style>
  <w:style w:type="paragraph" w:styleId="756">
    <w:name w:val="Пункт2"/>
    <w:basedOn w:val="714"/>
    <w:next w:val="756"/>
    <w:link w:val="757"/>
    <w:uiPriority w:val="99"/>
    <w:pPr>
      <w:numPr>
        <w:ilvl w:val="2"/>
        <w:numId w:val="0"/>
      </w:numPr>
      <w:ind w:left="2160" w:hanging="180"/>
      <w:jc w:val="left"/>
      <w:keepNext/>
      <w:spacing w:before="240" w:after="120" w:line="240" w:lineRule="auto"/>
      <w:tabs>
        <w:tab w:val="num" w:pos="2160" w:leader="none"/>
      </w:tabs>
      <w:outlineLvl w:val="2"/>
    </w:pPr>
    <w:rPr>
      <w:b/>
      <w:bCs/>
      <w:szCs w:val="28"/>
      <w:lang w:val="ru-RU" w:eastAsia="ru-RU"/>
    </w:rPr>
  </w:style>
  <w:style w:type="character" w:styleId="757">
    <w:name w:val="Пункт2 Знак"/>
    <w:next w:val="757"/>
    <w:link w:val="756"/>
    <w:uiPriority w:val="99"/>
    <w:rPr>
      <w:rFonts w:ascii="Times New Roman" w:hAnsi="Times New Roman" w:eastAsia="Times New Roman"/>
      <w:b/>
      <w:bCs/>
      <w:sz w:val="28"/>
      <w:szCs w:val="28"/>
    </w:rPr>
  </w:style>
  <w:style w:type="paragraph" w:styleId="758">
    <w:name w:val="Абзац списка1"/>
    <w:basedOn w:val="670"/>
    <w:next w:val="758"/>
    <w:link w:val="670"/>
    <w:uiPriority w:val="34"/>
    <w:qFormat/>
    <w:pPr>
      <w:contextualSpacing/>
      <w:ind w:left="720"/>
      <w:spacing w:after="0" w:line="240" w:lineRule="auto"/>
    </w:pPr>
    <w:rPr>
      <w:rFonts w:ascii="Times New Roman" w:hAnsi="Times New Roman" w:eastAsia="Times New Roman"/>
      <w:sz w:val="24"/>
      <w:szCs w:val="24"/>
      <w:lang w:eastAsia="ru-RU"/>
    </w:rPr>
  </w:style>
  <w:style w:type="character" w:styleId="759">
    <w:name w:val="Выделение"/>
    <w:next w:val="759"/>
    <w:link w:val="670"/>
    <w:uiPriority w:val="20"/>
    <w:qFormat/>
    <w:rPr>
      <w:rFonts w:cs="Times New Roman"/>
      <w:i/>
      <w:iCs/>
    </w:rPr>
  </w:style>
  <w:style w:type="character" w:styleId="760">
    <w:name w:val="defaultlabelstyle1"/>
    <w:next w:val="760"/>
    <w:link w:val="670"/>
    <w:rPr>
      <w:rFonts w:ascii="Verdana" w:hAnsi="Verdana"/>
      <w:color w:val="333333"/>
    </w:rPr>
  </w:style>
  <w:style w:type="character" w:styleId="761">
    <w:name w:val="Основной текст_"/>
    <w:next w:val="761"/>
    <w:link w:val="762"/>
    <w:rPr>
      <w:sz w:val="23"/>
      <w:szCs w:val="23"/>
      <w:shd w:val="clear" w:color="auto" w:fill="ffffff"/>
    </w:rPr>
  </w:style>
  <w:style w:type="paragraph" w:styleId="762">
    <w:name w:val="Основной текст10"/>
    <w:basedOn w:val="670"/>
    <w:next w:val="762"/>
    <w:link w:val="761"/>
    <w:pPr>
      <w:ind w:hanging="460"/>
      <w:jc w:val="both"/>
      <w:spacing w:after="1440" w:line="86" w:lineRule="exact"/>
      <w:shd w:val="clear" w:color="auto" w:fill="ffffff"/>
    </w:pPr>
    <w:rPr>
      <w:sz w:val="23"/>
      <w:szCs w:val="23"/>
      <w:shd w:val="clear" w:color="auto" w:fill="ffffff"/>
      <w:lang w:eastAsia="ru-RU"/>
    </w:rPr>
  </w:style>
  <w:style w:type="character" w:styleId="763">
    <w:name w:val="Основной текст (13)_"/>
    <w:next w:val="763"/>
    <w:link w:val="764"/>
    <w:rPr>
      <w:sz w:val="23"/>
      <w:szCs w:val="23"/>
      <w:shd w:val="clear" w:color="auto" w:fill="ffffff"/>
    </w:rPr>
  </w:style>
  <w:style w:type="paragraph" w:styleId="764">
    <w:name w:val="Основной текст (13)"/>
    <w:basedOn w:val="670"/>
    <w:next w:val="764"/>
    <w:link w:val="763"/>
    <w:pPr>
      <w:ind w:hanging="980"/>
      <w:jc w:val="both"/>
      <w:spacing w:after="600" w:line="240" w:lineRule="atLeast"/>
      <w:shd w:val="clear" w:color="auto" w:fill="ffffff"/>
    </w:pPr>
    <w:rPr>
      <w:sz w:val="23"/>
      <w:szCs w:val="23"/>
      <w:shd w:val="clear" w:color="auto" w:fill="ffffff"/>
      <w:lang w:eastAsia="ru-RU"/>
    </w:rPr>
  </w:style>
  <w:style w:type="paragraph" w:styleId="765">
    <w:name w:val="10cxspmiddle"/>
    <w:basedOn w:val="670"/>
    <w:next w:val="765"/>
    <w:link w:val="670"/>
    <w:pPr>
      <w:spacing w:before="100" w:beforeAutospacing="1" w:after="100" w:afterAutospacing="1" w:line="240" w:lineRule="auto"/>
    </w:pPr>
    <w:rPr>
      <w:rFonts w:ascii="Times New Roman" w:hAnsi="Times New Roman" w:eastAsia="Times New Roman"/>
      <w:sz w:val="24"/>
      <w:szCs w:val="24"/>
      <w:lang w:eastAsia="ru-RU"/>
    </w:rPr>
  </w:style>
  <w:style w:type="paragraph" w:styleId="766">
    <w:name w:val="10cxsplast"/>
    <w:basedOn w:val="670"/>
    <w:next w:val="766"/>
    <w:link w:val="670"/>
    <w:pPr>
      <w:spacing w:before="100" w:beforeAutospacing="1" w:after="100" w:afterAutospacing="1" w:line="240" w:lineRule="auto"/>
    </w:pPr>
    <w:rPr>
      <w:rFonts w:ascii="Times New Roman" w:hAnsi="Times New Roman" w:eastAsia="Times New Roman"/>
      <w:sz w:val="24"/>
      <w:szCs w:val="24"/>
      <w:lang w:eastAsia="ru-RU"/>
    </w:rPr>
  </w:style>
  <w:style w:type="character" w:styleId="767">
    <w:name w:val="numbers"/>
    <w:next w:val="767"/>
    <w:link w:val="670"/>
  </w:style>
  <w:style w:type="paragraph" w:styleId="768">
    <w:name w:val="Заголовок оглавления"/>
    <w:basedOn w:val="671"/>
    <w:next w:val="670"/>
    <w:link w:val="670"/>
    <w:uiPriority w:val="39"/>
    <w:unhideWhenUsed/>
    <w:qFormat/>
    <w:pPr>
      <w:keepLines/>
      <w:spacing w:after="0" w:line="259" w:lineRule="auto"/>
      <w:outlineLvl w:val="9"/>
    </w:pPr>
    <w:rPr>
      <w:rFonts w:ascii="Calibri Light" w:hAnsi="Calibri Light" w:cs="Times New Roman"/>
      <w:b w:val="0"/>
      <w:bCs w:val="0"/>
      <w:color w:val="2e74b5"/>
    </w:rPr>
  </w:style>
  <w:style w:type="paragraph" w:styleId="769">
    <w:name w:val="Оглавление 1"/>
    <w:basedOn w:val="670"/>
    <w:next w:val="670"/>
    <w:link w:val="670"/>
    <w:uiPriority w:val="39"/>
    <w:unhideWhenUsed/>
    <w:pPr>
      <w:ind w:left="-851"/>
      <w:spacing w:after="0" w:line="240" w:lineRule="auto"/>
      <w:tabs>
        <w:tab w:val="right" w:pos="10336" w:leader="dot"/>
      </w:tabs>
    </w:pPr>
    <w:rPr>
      <w:rFonts w:ascii="Times New Roman" w:hAnsi="Times New Roman" w:eastAsia="Times New Roman"/>
      <w:sz w:val="24"/>
      <w:szCs w:val="24"/>
      <w:lang w:eastAsia="ru-RU"/>
    </w:rPr>
  </w:style>
  <w:style w:type="paragraph" w:styleId="770">
    <w:name w:val="Таблица 1"/>
    <w:basedOn w:val="670"/>
    <w:next w:val="770"/>
    <w:link w:val="771"/>
    <w:qFormat/>
    <w:pPr>
      <w:ind w:right="-108"/>
      <w:spacing w:after="0" w:line="240" w:lineRule="auto"/>
      <w:widowControl w:val="off"/>
    </w:pPr>
    <w:rPr>
      <w:rFonts w:ascii="Times New Roman" w:hAnsi="Times New Roman" w:eastAsia="Times New Roman"/>
      <w:sz w:val="24"/>
      <w:szCs w:val="28"/>
      <w:lang w:eastAsia="ru-RU"/>
    </w:rPr>
  </w:style>
  <w:style w:type="character" w:styleId="771">
    <w:name w:val="Таблица 1 Знак"/>
    <w:next w:val="771"/>
    <w:link w:val="770"/>
    <w:rPr>
      <w:rFonts w:ascii="Times New Roman" w:hAnsi="Times New Roman" w:eastAsia="Times New Roman"/>
      <w:sz w:val="24"/>
      <w:szCs w:val="28"/>
    </w:rPr>
  </w:style>
  <w:style w:type="paragraph" w:styleId="772">
    <w:name w:val="П.З."/>
    <w:basedOn w:val="670"/>
    <w:next w:val="772"/>
    <w:link w:val="773"/>
    <w:pPr>
      <w:ind w:firstLine="851"/>
      <w:jc w:val="both"/>
      <w:spacing w:after="0" w:line="360" w:lineRule="auto"/>
    </w:pPr>
    <w:rPr>
      <w:rFonts w:ascii="Times New Roman" w:hAnsi="Times New Roman" w:eastAsia="Times New Roman"/>
      <w:sz w:val="28"/>
      <w:szCs w:val="28"/>
      <w:lang w:eastAsia="ru-RU"/>
    </w:rPr>
  </w:style>
  <w:style w:type="character" w:styleId="773">
    <w:name w:val="П.З. Знак"/>
    <w:next w:val="773"/>
    <w:link w:val="772"/>
    <w:rPr>
      <w:rFonts w:ascii="Times New Roman" w:hAnsi="Times New Roman" w:eastAsia="Times New Roman"/>
      <w:sz w:val="28"/>
      <w:szCs w:val="28"/>
    </w:rPr>
  </w:style>
  <w:style w:type="paragraph" w:styleId="774">
    <w:name w:val="Оглавление 3"/>
    <w:basedOn w:val="670"/>
    <w:next w:val="670"/>
    <w:link w:val="670"/>
    <w:uiPriority w:val="39"/>
    <w:unhideWhenUsed/>
    <w:pPr>
      <w:ind w:left="440"/>
    </w:pPr>
  </w:style>
  <w:style w:type="character" w:styleId="12317" w:default="1">
    <w:name w:val="Default Paragraph Font"/>
    <w:uiPriority w:val="1"/>
    <w:semiHidden/>
    <w:unhideWhenUsed/>
  </w:style>
  <w:style w:type="numbering" w:styleId="12318" w:default="1">
    <w:name w:val="No List"/>
    <w:uiPriority w:val="99"/>
    <w:semiHidden/>
    <w:unhideWhenUsed/>
  </w:style>
  <w:style w:type="table" w:styleId="12319"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Р7-Офис/7.4.0.351</Application>
  <Company>МРСК Сибири</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gammel_ea</dc:creator>
  <cp:revision>4</cp:revision>
  <dcterms:created xsi:type="dcterms:W3CDTF">2023-08-20T11:13:00Z</dcterms:created>
  <dcterms:modified xsi:type="dcterms:W3CDTF">2024-02-06T09:02:51Z</dcterms:modified>
  <cp:version>983040</cp:version>
</cp:coreProperties>
</file>